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32" w:rsidRDefault="00453E9B" w:rsidP="00462832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E31FF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Ответственность</w:t>
      </w:r>
      <w:r w:rsidR="0046283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E31FF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 по</w:t>
      </w:r>
      <w:r w:rsidR="0046283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рчу</w:t>
      </w:r>
      <w:r w:rsidRPr="00E31FF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чужого имущества</w:t>
      </w:r>
      <w:r w:rsidR="0046283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, </w:t>
      </w:r>
    </w:p>
    <w:p w:rsidR="005D5E2F" w:rsidRDefault="00462832" w:rsidP="00462832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 том числе с применением лакокрасочных материалов</w:t>
      </w:r>
    </w:p>
    <w:p w:rsidR="00462832" w:rsidRPr="00E31FF5" w:rsidRDefault="00462832" w:rsidP="00E31FF5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Согласно ч. 2 ст. 8 Конституции РФ 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За порчу чужого имущества может наступить административная или уголовная ответственность.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Под чужим имуществом понимается имущество, не находящееся в пользовании и (или) владении, в собственности лица, причинившего ущерб любому чужому имуществу.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Статьей 7.17 КоАП РФ предусмотрена административная ответственность за умышленное уничтожение или повреждение чужого имущества, если эти действия не повлекли причинение значительного ущерба, что влечет  наказание в виде административного штрафа в размере от 300 до 500 рублей.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Под уничтожением понимается приведение имущества в полную негодность, исключающую возможность его использования по назначению.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Под повреждением имущества понимается уменьшение его хозяйственной целостности, которая может быть восстановлена в результате ремонта (реставрации) поврежденного имущества.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За совершение данного правонарушения ответственность наступает с 16 летнего возраста.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Протоколы об указанном административном правонарушении составляют должностные лица органов внутренних дел (полиции), а рассматривают мировые судьи.</w:t>
      </w:r>
    </w:p>
    <w:p w:rsidR="007206C7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b/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В случае</w:t>
      </w:r>
      <w:proofErr w:type="gramStart"/>
      <w:r w:rsidRPr="00E31FF5">
        <w:rPr>
          <w:color w:val="333333"/>
          <w:sz w:val="28"/>
          <w:szCs w:val="28"/>
        </w:rPr>
        <w:t>,</w:t>
      </w:r>
      <w:proofErr w:type="gramEnd"/>
      <w:r w:rsidRPr="00E31FF5">
        <w:rPr>
          <w:color w:val="333333"/>
          <w:sz w:val="28"/>
          <w:szCs w:val="28"/>
        </w:rPr>
        <w:t xml:space="preserve"> если ущерб для потерпевшего является значительным, не менее 5 000 рублей, наступает уголовная ответственность</w:t>
      </w:r>
      <w:r w:rsidR="00E31FF5">
        <w:rPr>
          <w:color w:val="333333"/>
          <w:sz w:val="28"/>
          <w:szCs w:val="28"/>
        </w:rPr>
        <w:t>, предусмотренная ст. 167 УК РФ</w:t>
      </w:r>
      <w:r w:rsidR="007206C7" w:rsidRPr="00E31FF5">
        <w:rPr>
          <w:color w:val="333333"/>
          <w:sz w:val="28"/>
          <w:szCs w:val="28"/>
        </w:rPr>
        <w:t xml:space="preserve"> (</w:t>
      </w:r>
      <w:r w:rsidR="00E31FF5">
        <w:rPr>
          <w:color w:val="333333"/>
          <w:sz w:val="28"/>
          <w:szCs w:val="28"/>
        </w:rPr>
        <w:t>о</w:t>
      </w:r>
      <w:r w:rsidR="007206C7" w:rsidRPr="00E31FF5">
        <w:rPr>
          <w:color w:val="333333"/>
          <w:sz w:val="28"/>
          <w:szCs w:val="28"/>
        </w:rPr>
        <w:t>тветственность наступает с 16 летнего возраста</w:t>
      </w:r>
      <w:r w:rsidR="007206C7" w:rsidRPr="00E31FF5">
        <w:rPr>
          <w:color w:val="333333"/>
          <w:sz w:val="28"/>
          <w:szCs w:val="28"/>
        </w:rPr>
        <w:t>,</w:t>
      </w:r>
      <w:r w:rsidR="007206C7" w:rsidRPr="00E31FF5">
        <w:rPr>
          <w:rStyle w:val="a4"/>
          <w:color w:val="313131"/>
          <w:sz w:val="28"/>
          <w:szCs w:val="28"/>
        </w:rPr>
        <w:t xml:space="preserve"> </w:t>
      </w:r>
      <w:r w:rsidR="007206C7" w:rsidRPr="00E31FF5">
        <w:rPr>
          <w:rStyle w:val="a4"/>
          <w:b w:val="0"/>
          <w:color w:val="313131"/>
          <w:sz w:val="28"/>
          <w:szCs w:val="28"/>
        </w:rPr>
        <w:t>о</w:t>
      </w:r>
      <w:r w:rsidR="007206C7" w:rsidRPr="00E31FF5">
        <w:rPr>
          <w:rStyle w:val="a4"/>
          <w:b w:val="0"/>
          <w:color w:val="313131"/>
          <w:sz w:val="28"/>
          <w:szCs w:val="28"/>
        </w:rPr>
        <w:t xml:space="preserve">днако в пункте 2 той же статьи перечислены обстоятельства, при которых уголовная ответственность может наступить с </w:t>
      </w:r>
      <w:r w:rsidR="00E31FF5">
        <w:rPr>
          <w:rStyle w:val="a4"/>
          <w:b w:val="0"/>
          <w:color w:val="313131"/>
          <w:sz w:val="28"/>
          <w:szCs w:val="28"/>
        </w:rPr>
        <w:t>14</w:t>
      </w:r>
      <w:r w:rsidR="007206C7" w:rsidRPr="00E31FF5">
        <w:rPr>
          <w:rStyle w:val="a4"/>
          <w:b w:val="0"/>
          <w:color w:val="313131"/>
          <w:sz w:val="28"/>
          <w:szCs w:val="28"/>
        </w:rPr>
        <w:t xml:space="preserve"> лет.</w:t>
      </w:r>
      <w:r w:rsidR="007206C7" w:rsidRPr="00E31FF5">
        <w:rPr>
          <w:b/>
          <w:color w:val="333333"/>
          <w:sz w:val="28"/>
          <w:szCs w:val="28"/>
        </w:rPr>
        <w:t xml:space="preserve"> </w:t>
      </w:r>
      <w:r w:rsidR="007206C7" w:rsidRPr="00E31FF5">
        <w:rPr>
          <w:color w:val="313131"/>
          <w:sz w:val="28"/>
          <w:szCs w:val="28"/>
        </w:rPr>
        <w:t>К таким обстоятельствам относится умышленное уничтожение (повреждение) чужого имущества с отягчающими обстоятельствами (часть 2 ст. 167 УК РФ).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proofErr w:type="gramStart"/>
      <w:r w:rsidRPr="00E31FF5">
        <w:rPr>
          <w:color w:val="333333"/>
          <w:sz w:val="28"/>
          <w:szCs w:val="28"/>
        </w:rPr>
        <w:t>Так, за умышленные уничтожение или повреждение чужого имущества, если эти деяния повлекли причинение значительного ущерба, наступает уголовная ответственность, и в виде  штрафа в размере до 40 000 рублей или в размере заработной платы или иного дохода осужденного за период до 3 месяцев, либо обязательных работам на срок до 360 часов, либо исправительных работам на срок до 1 года, либо принудительными</w:t>
      </w:r>
      <w:proofErr w:type="gramEnd"/>
      <w:r w:rsidRPr="00E31FF5">
        <w:rPr>
          <w:color w:val="333333"/>
          <w:sz w:val="28"/>
          <w:szCs w:val="28"/>
        </w:rPr>
        <w:t xml:space="preserve"> работами </w:t>
      </w:r>
      <w:r w:rsidRPr="00E31FF5">
        <w:rPr>
          <w:color w:val="333333"/>
          <w:sz w:val="28"/>
          <w:szCs w:val="28"/>
        </w:rPr>
        <w:lastRenderedPageBreak/>
        <w:t>на срок до 2 лет, либо ареста на срок до 3 месяцев, либо лишения свободы на срок до 2 лет.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 xml:space="preserve">Те же деяния, совершенные из хулиганских побуждений, путем поджога, взрыва или иным </w:t>
      </w:r>
      <w:proofErr w:type="spellStart"/>
      <w:r w:rsidRPr="00E31FF5">
        <w:rPr>
          <w:color w:val="333333"/>
          <w:sz w:val="28"/>
          <w:szCs w:val="28"/>
        </w:rPr>
        <w:t>общеопасным</w:t>
      </w:r>
      <w:proofErr w:type="spellEnd"/>
      <w:r w:rsidRPr="00E31FF5">
        <w:rPr>
          <w:color w:val="333333"/>
          <w:sz w:val="28"/>
          <w:szCs w:val="28"/>
        </w:rPr>
        <w:t xml:space="preserve"> способом либо повлекшие по неосторожности смерть человека или иные тяжкие последствия наказываются принудительными работами на срок до 5 лет либо лишением свободы на тот же срок.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Значительный ущерб собственнику или иному владельцу имущества, определяется из стоимости уничтоженного имущества или стоимости восстановления поврежденного имущества и значимости этого имущества для потерпевшего.</w:t>
      </w:r>
    </w:p>
    <w:p w:rsidR="00453E9B" w:rsidRPr="00E31FF5" w:rsidRDefault="00453E9B" w:rsidP="00E31FF5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333333"/>
          <w:sz w:val="28"/>
          <w:szCs w:val="28"/>
        </w:rPr>
      </w:pPr>
      <w:r w:rsidRPr="00E31FF5">
        <w:rPr>
          <w:color w:val="333333"/>
          <w:sz w:val="28"/>
          <w:szCs w:val="28"/>
        </w:rPr>
        <w:t>При наличии информации о допущенных правонарушениях следует обращаться в органы полиции или прокуратуру по месту их совершения, посредством письменных обращений, в том числе с использованием электронных способов передачи информации.</w:t>
      </w:r>
    </w:p>
    <w:p w:rsidR="00453E9B" w:rsidRPr="00E31FF5" w:rsidRDefault="00453E9B" w:rsidP="00E31FF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3E9B" w:rsidRPr="00E3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9E"/>
    <w:rsid w:val="00453E9B"/>
    <w:rsid w:val="00462832"/>
    <w:rsid w:val="005D5E2F"/>
    <w:rsid w:val="007206C7"/>
    <w:rsid w:val="00934A9E"/>
    <w:rsid w:val="00E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6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doshkspec2</dc:creator>
  <cp:keywords/>
  <dc:description/>
  <cp:lastModifiedBy>doshkspec2</cp:lastModifiedBy>
  <cp:revision>5</cp:revision>
  <dcterms:created xsi:type="dcterms:W3CDTF">2021-11-17T09:48:00Z</dcterms:created>
  <dcterms:modified xsi:type="dcterms:W3CDTF">2021-11-17T09:57:00Z</dcterms:modified>
</cp:coreProperties>
</file>