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16C" w:rsidRDefault="0056716C" w:rsidP="0056716C">
      <w:pPr>
        <w:tabs>
          <w:tab w:val="left" w:pos="0"/>
        </w:tabs>
        <w:ind w:firstLine="720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-428625</wp:posOffset>
            </wp:positionH>
            <wp:positionV relativeFrom="margin">
              <wp:posOffset>-209550</wp:posOffset>
            </wp:positionV>
            <wp:extent cx="4600575" cy="2466975"/>
            <wp:effectExtent l="0" t="0" r="9525" b="9525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 </w:t>
      </w:r>
    </w:p>
    <w:p w:rsidR="0056716C" w:rsidRDefault="0056716C" w:rsidP="0056716C">
      <w:pPr>
        <w:tabs>
          <w:tab w:val="left" w:pos="0"/>
        </w:tabs>
        <w:ind w:firstLine="720"/>
        <w:jc w:val="center"/>
        <w:rPr>
          <w:b/>
          <w:sz w:val="28"/>
          <w:szCs w:val="28"/>
        </w:rPr>
      </w:pPr>
    </w:p>
    <w:p w:rsidR="0056716C" w:rsidRDefault="0056716C" w:rsidP="0056716C">
      <w:pPr>
        <w:tabs>
          <w:tab w:val="left" w:pos="0"/>
        </w:tabs>
        <w:ind w:firstLine="720"/>
        <w:jc w:val="right"/>
        <w:rPr>
          <w:b/>
          <w:sz w:val="28"/>
          <w:szCs w:val="28"/>
        </w:rPr>
      </w:pPr>
      <w:r w:rsidRPr="0056716C">
        <w:rPr>
          <w:b/>
          <w:sz w:val="28"/>
          <w:szCs w:val="28"/>
        </w:rPr>
        <w:t xml:space="preserve">Список </w:t>
      </w:r>
      <w:r>
        <w:rPr>
          <w:b/>
          <w:sz w:val="28"/>
          <w:szCs w:val="28"/>
        </w:rPr>
        <w:t>книг</w:t>
      </w:r>
      <w:r w:rsidRPr="0056716C">
        <w:rPr>
          <w:b/>
          <w:sz w:val="28"/>
          <w:szCs w:val="28"/>
        </w:rPr>
        <w:t xml:space="preserve"> по истории Пермского к</w:t>
      </w:r>
      <w:r>
        <w:rPr>
          <w:b/>
          <w:sz w:val="28"/>
          <w:szCs w:val="28"/>
        </w:rPr>
        <w:t>р</w:t>
      </w:r>
      <w:r w:rsidRPr="0056716C">
        <w:rPr>
          <w:b/>
          <w:sz w:val="28"/>
          <w:szCs w:val="28"/>
        </w:rPr>
        <w:t>ая</w:t>
      </w:r>
      <w:r>
        <w:rPr>
          <w:b/>
          <w:sz w:val="28"/>
          <w:szCs w:val="28"/>
        </w:rPr>
        <w:t>, которые вы можете найти в фонде библиотеки лицея</w:t>
      </w:r>
      <w:r w:rsidRPr="0056716C">
        <w:rPr>
          <w:b/>
          <w:sz w:val="28"/>
          <w:szCs w:val="28"/>
        </w:rPr>
        <w:t>:</w:t>
      </w:r>
    </w:p>
    <w:p w:rsidR="0056716C" w:rsidRPr="0056716C" w:rsidRDefault="0056716C" w:rsidP="0056716C">
      <w:pPr>
        <w:ind w:firstLine="720"/>
        <w:jc w:val="center"/>
        <w:rPr>
          <w:b/>
          <w:sz w:val="28"/>
          <w:szCs w:val="28"/>
        </w:rPr>
      </w:pPr>
    </w:p>
    <w:p w:rsidR="0056716C" w:rsidRDefault="0056716C" w:rsidP="0056716C">
      <w:pPr>
        <w:ind w:firstLine="720"/>
        <w:jc w:val="both"/>
        <w:rPr>
          <w:sz w:val="28"/>
          <w:szCs w:val="28"/>
        </w:rPr>
      </w:pPr>
    </w:p>
    <w:p w:rsidR="0056716C" w:rsidRDefault="0056716C" w:rsidP="0056716C">
      <w:pPr>
        <w:ind w:firstLine="720"/>
        <w:jc w:val="both"/>
        <w:rPr>
          <w:sz w:val="28"/>
          <w:szCs w:val="28"/>
        </w:rPr>
      </w:pPr>
    </w:p>
    <w:p w:rsidR="0056716C" w:rsidRDefault="0056716C" w:rsidP="0056716C">
      <w:pPr>
        <w:ind w:firstLine="720"/>
        <w:jc w:val="both"/>
        <w:rPr>
          <w:sz w:val="28"/>
          <w:szCs w:val="28"/>
        </w:rPr>
      </w:pPr>
    </w:p>
    <w:p w:rsidR="0056716C" w:rsidRPr="0056716C" w:rsidRDefault="0056716C" w:rsidP="0056716C">
      <w:pPr>
        <w:ind w:firstLine="720"/>
        <w:jc w:val="both"/>
        <w:rPr>
          <w:sz w:val="28"/>
          <w:szCs w:val="28"/>
        </w:rPr>
      </w:pPr>
      <w:r w:rsidRPr="0056716C">
        <w:rPr>
          <w:sz w:val="28"/>
          <w:szCs w:val="28"/>
        </w:rPr>
        <w:t>Белдыцкий Н.П., Шилов В.В., Чагин Г.Н. Ныробский узник: из истории Верхнекамья. – Березники: ОПЦ, 1991 – 48 с.</w:t>
      </w:r>
    </w:p>
    <w:p w:rsidR="0056716C" w:rsidRPr="0056716C" w:rsidRDefault="0056716C" w:rsidP="0056716C">
      <w:pPr>
        <w:ind w:firstLine="720"/>
        <w:jc w:val="both"/>
        <w:rPr>
          <w:sz w:val="28"/>
          <w:szCs w:val="28"/>
        </w:rPr>
      </w:pPr>
      <w:r w:rsidRPr="0056716C">
        <w:rPr>
          <w:sz w:val="28"/>
          <w:szCs w:val="28"/>
        </w:rPr>
        <w:t>Верхнекамский регион: экономические, социальные, историко-культурные проблемы: материалы региональной научно-практической конференции. – Березники: Коллектив авторов, 2002. – 336 с.</w:t>
      </w:r>
    </w:p>
    <w:p w:rsidR="0056716C" w:rsidRPr="0056716C" w:rsidRDefault="0056716C" w:rsidP="0056716C">
      <w:pPr>
        <w:ind w:firstLine="720"/>
        <w:jc w:val="both"/>
        <w:rPr>
          <w:sz w:val="28"/>
          <w:szCs w:val="28"/>
        </w:rPr>
      </w:pPr>
      <w:r w:rsidRPr="0056716C">
        <w:rPr>
          <w:sz w:val="28"/>
          <w:szCs w:val="28"/>
        </w:rPr>
        <w:t>Герои Прикамья: библиографический справочник, посвящённый  людям Пермского края,  прославившим себя в труде и бою.- Пермь: Пушка, 2006.- 480с.</w:t>
      </w:r>
    </w:p>
    <w:p w:rsidR="0056716C" w:rsidRPr="0056716C" w:rsidRDefault="0056716C" w:rsidP="0056716C">
      <w:pPr>
        <w:ind w:firstLine="720"/>
        <w:jc w:val="both"/>
        <w:rPr>
          <w:sz w:val="28"/>
          <w:szCs w:val="28"/>
        </w:rPr>
      </w:pPr>
      <w:r w:rsidRPr="0056716C">
        <w:rPr>
          <w:sz w:val="28"/>
          <w:szCs w:val="28"/>
        </w:rPr>
        <w:t xml:space="preserve">Гладышев В.Ф. Перми старинное зерцало: история Перми в зеркале некрополя. – Пермь: Раритет-Пермь, 2001.- 175 </w:t>
      </w:r>
      <w:proofErr w:type="gramStart"/>
      <w:r w:rsidRPr="0056716C">
        <w:rPr>
          <w:sz w:val="28"/>
          <w:szCs w:val="28"/>
        </w:rPr>
        <w:t>с</w:t>
      </w:r>
      <w:proofErr w:type="gramEnd"/>
    </w:p>
    <w:p w:rsidR="0056716C" w:rsidRPr="0056716C" w:rsidRDefault="0056716C" w:rsidP="0056716C">
      <w:pPr>
        <w:ind w:firstLine="720"/>
        <w:jc w:val="both"/>
        <w:rPr>
          <w:sz w:val="28"/>
          <w:szCs w:val="28"/>
        </w:rPr>
      </w:pPr>
      <w:r w:rsidRPr="0056716C">
        <w:rPr>
          <w:sz w:val="28"/>
          <w:szCs w:val="28"/>
        </w:rPr>
        <w:t>Годы террора: книга памяти жертв политических репрессий: Часть 5. Том 3.- Пермь: Типография купца Тарасова, 2009. – 324 с.</w:t>
      </w:r>
    </w:p>
    <w:p w:rsidR="0056716C" w:rsidRPr="0056716C" w:rsidRDefault="0056716C" w:rsidP="0056716C">
      <w:pPr>
        <w:ind w:firstLine="720"/>
        <w:jc w:val="both"/>
        <w:rPr>
          <w:sz w:val="28"/>
          <w:szCs w:val="28"/>
        </w:rPr>
      </w:pPr>
      <w:r w:rsidRPr="0056716C">
        <w:rPr>
          <w:sz w:val="28"/>
          <w:szCs w:val="28"/>
        </w:rPr>
        <w:t>Годы террора: книга памяти жертв политических репрессий: Часть 6. Том 2.- Пермь: Типография купца Тарасова, 2010. – 324 с.: илл.</w:t>
      </w:r>
    </w:p>
    <w:p w:rsidR="0056716C" w:rsidRPr="0056716C" w:rsidRDefault="0056716C" w:rsidP="0056716C">
      <w:pPr>
        <w:ind w:firstLine="720"/>
        <w:jc w:val="both"/>
        <w:rPr>
          <w:sz w:val="28"/>
          <w:szCs w:val="28"/>
        </w:rPr>
      </w:pPr>
      <w:r w:rsidRPr="0056716C">
        <w:rPr>
          <w:sz w:val="28"/>
          <w:szCs w:val="28"/>
        </w:rPr>
        <w:t>Головчанский Г.П., Мельничук А.Ф. Строгановские городки, острожки, села. – Пермь: Книжный мир, 2005. – 232 с.: ил.</w:t>
      </w:r>
    </w:p>
    <w:p w:rsidR="0056716C" w:rsidRPr="0056716C" w:rsidRDefault="0056716C" w:rsidP="0056716C">
      <w:pPr>
        <w:ind w:firstLine="720"/>
        <w:jc w:val="both"/>
        <w:rPr>
          <w:sz w:val="28"/>
          <w:szCs w:val="28"/>
        </w:rPr>
      </w:pPr>
      <w:r w:rsidRPr="0056716C">
        <w:rPr>
          <w:sz w:val="28"/>
          <w:szCs w:val="28"/>
        </w:rPr>
        <w:t>Золотые з</w:t>
      </w:r>
      <w:r w:rsidR="009C506A">
        <w:rPr>
          <w:sz w:val="28"/>
          <w:szCs w:val="28"/>
        </w:rPr>
        <w:t>в</w:t>
      </w:r>
      <w:r w:rsidRPr="0056716C">
        <w:rPr>
          <w:sz w:val="28"/>
          <w:szCs w:val="28"/>
        </w:rPr>
        <w:t>ёзды Прикамья. – 4-е издание, испр. и доп. – Пермь: Пермское книжное издательство, 1988.- 408 с.</w:t>
      </w:r>
    </w:p>
    <w:p w:rsidR="0056716C" w:rsidRPr="0056716C" w:rsidRDefault="0056716C" w:rsidP="0056716C">
      <w:pPr>
        <w:ind w:firstLine="720"/>
        <w:jc w:val="both"/>
        <w:rPr>
          <w:sz w:val="28"/>
          <w:szCs w:val="28"/>
        </w:rPr>
      </w:pPr>
      <w:r w:rsidRPr="0056716C">
        <w:rPr>
          <w:sz w:val="28"/>
          <w:szCs w:val="28"/>
        </w:rPr>
        <w:t>Михайлюк В.М. Город мой Пермь- Пермь: Пермское книжное издательство, 1973. – 170 с.: ил.</w:t>
      </w:r>
    </w:p>
    <w:p w:rsidR="0056716C" w:rsidRPr="0056716C" w:rsidRDefault="0056716C" w:rsidP="0056716C">
      <w:pPr>
        <w:ind w:firstLine="720"/>
        <w:jc w:val="both"/>
        <w:rPr>
          <w:sz w:val="28"/>
          <w:szCs w:val="28"/>
        </w:rPr>
      </w:pPr>
      <w:r w:rsidRPr="0056716C">
        <w:rPr>
          <w:sz w:val="28"/>
          <w:szCs w:val="28"/>
        </w:rPr>
        <w:t>Награды России – за личную доблесть и мужество. – Пермь: Звезда. – 33 с.</w:t>
      </w:r>
    </w:p>
    <w:p w:rsidR="0056716C" w:rsidRPr="0056716C" w:rsidRDefault="0056716C" w:rsidP="0056716C">
      <w:pPr>
        <w:ind w:firstLine="720"/>
        <w:jc w:val="both"/>
        <w:rPr>
          <w:sz w:val="28"/>
          <w:szCs w:val="28"/>
        </w:rPr>
      </w:pPr>
      <w:r w:rsidRPr="0056716C">
        <w:rPr>
          <w:sz w:val="28"/>
          <w:szCs w:val="28"/>
        </w:rPr>
        <w:t>Образование на Западном Урале: история, современность, перспектива развития: материалы Всероссийской научно-практической конференции. – Березники, 1993. – 210 с.</w:t>
      </w:r>
    </w:p>
    <w:p w:rsidR="0056716C" w:rsidRPr="0056716C" w:rsidRDefault="0056716C" w:rsidP="0056716C">
      <w:pPr>
        <w:ind w:firstLine="720"/>
        <w:jc w:val="both"/>
        <w:rPr>
          <w:sz w:val="28"/>
          <w:szCs w:val="28"/>
        </w:rPr>
      </w:pPr>
      <w:r w:rsidRPr="0056716C">
        <w:rPr>
          <w:sz w:val="28"/>
          <w:szCs w:val="28"/>
        </w:rPr>
        <w:t>Победители – потомкам: Прикамье в годы Великой Отечественной войны. – Пермь: Звезда, 2000. – 359 с.</w:t>
      </w:r>
    </w:p>
    <w:p w:rsidR="0056716C" w:rsidRPr="0056716C" w:rsidRDefault="0056716C" w:rsidP="0056716C">
      <w:pPr>
        <w:ind w:firstLine="720"/>
        <w:jc w:val="both"/>
        <w:rPr>
          <w:sz w:val="28"/>
          <w:szCs w:val="28"/>
        </w:rPr>
      </w:pPr>
      <w:r w:rsidRPr="0056716C">
        <w:rPr>
          <w:sz w:val="28"/>
          <w:szCs w:val="28"/>
        </w:rPr>
        <w:t>Пермский регион: история</w:t>
      </w:r>
      <w:proofErr w:type="gramStart"/>
      <w:r w:rsidRPr="0056716C">
        <w:rPr>
          <w:sz w:val="28"/>
          <w:szCs w:val="28"/>
        </w:rPr>
        <w:t>.</w:t>
      </w:r>
      <w:proofErr w:type="gramEnd"/>
      <w:r w:rsidRPr="0056716C">
        <w:rPr>
          <w:sz w:val="28"/>
          <w:szCs w:val="28"/>
        </w:rPr>
        <w:t xml:space="preserve"> </w:t>
      </w:r>
      <w:proofErr w:type="gramStart"/>
      <w:r w:rsidRPr="0056716C">
        <w:rPr>
          <w:sz w:val="28"/>
          <w:szCs w:val="28"/>
        </w:rPr>
        <w:t>с</w:t>
      </w:r>
      <w:proofErr w:type="gramEnd"/>
      <w:r w:rsidRPr="0056716C">
        <w:rPr>
          <w:sz w:val="28"/>
          <w:szCs w:val="28"/>
        </w:rPr>
        <w:t>овременность, перспективы: материалы  международной научно-практической конференции.– Березники, 2001.–368 с.</w:t>
      </w:r>
    </w:p>
    <w:p w:rsidR="0056716C" w:rsidRPr="0056716C" w:rsidRDefault="0056716C" w:rsidP="0056716C">
      <w:pPr>
        <w:ind w:firstLine="720"/>
        <w:jc w:val="both"/>
        <w:rPr>
          <w:sz w:val="28"/>
          <w:szCs w:val="28"/>
        </w:rPr>
      </w:pPr>
      <w:r w:rsidRPr="0056716C">
        <w:rPr>
          <w:sz w:val="28"/>
          <w:szCs w:val="28"/>
        </w:rPr>
        <w:t>Пермь от основания до наших дней: исторические очерки. – Пермь: Книжный мир, 2000. – 392 с.</w:t>
      </w:r>
    </w:p>
    <w:p w:rsidR="0056716C" w:rsidRPr="0056716C" w:rsidRDefault="0056716C" w:rsidP="0056716C">
      <w:pPr>
        <w:ind w:firstLine="720"/>
        <w:jc w:val="both"/>
        <w:rPr>
          <w:sz w:val="28"/>
          <w:szCs w:val="28"/>
        </w:rPr>
      </w:pPr>
      <w:r w:rsidRPr="0056716C">
        <w:rPr>
          <w:sz w:val="28"/>
          <w:szCs w:val="28"/>
        </w:rPr>
        <w:t xml:space="preserve">Прикамье. Век </w:t>
      </w:r>
      <w:r w:rsidRPr="0056716C">
        <w:rPr>
          <w:sz w:val="28"/>
          <w:szCs w:val="28"/>
          <w:lang w:val="en-US"/>
        </w:rPr>
        <w:t>XX</w:t>
      </w:r>
      <w:r w:rsidRPr="0056716C">
        <w:rPr>
          <w:sz w:val="28"/>
          <w:szCs w:val="28"/>
        </w:rPr>
        <w:t>: учебное пособие. – Пермь: книжный мир, 1999. – 367 с.</w:t>
      </w:r>
    </w:p>
    <w:p w:rsidR="0056716C" w:rsidRPr="0056716C" w:rsidRDefault="0056716C" w:rsidP="0056716C">
      <w:pPr>
        <w:ind w:firstLine="720"/>
        <w:jc w:val="both"/>
        <w:rPr>
          <w:sz w:val="28"/>
          <w:szCs w:val="28"/>
        </w:rPr>
      </w:pPr>
      <w:r w:rsidRPr="0056716C">
        <w:rPr>
          <w:sz w:val="28"/>
          <w:szCs w:val="28"/>
        </w:rPr>
        <w:lastRenderedPageBreak/>
        <w:t>Прикамье: история политических репрессий и ГУЛАГа (1917 – 1989): хроника. – Пермь: Книжный мир, 2004. – 120 с.</w:t>
      </w:r>
    </w:p>
    <w:p w:rsidR="0056716C" w:rsidRPr="0056716C" w:rsidRDefault="0056716C" w:rsidP="0056716C">
      <w:pPr>
        <w:ind w:firstLine="720"/>
        <w:jc w:val="both"/>
        <w:rPr>
          <w:sz w:val="28"/>
          <w:szCs w:val="28"/>
        </w:rPr>
      </w:pPr>
      <w:r w:rsidRPr="0056716C">
        <w:rPr>
          <w:sz w:val="28"/>
          <w:szCs w:val="28"/>
        </w:rPr>
        <w:t>Проблемные вопросы истории, культуры, образования, экономики Северного Прикамья: материалы Всероссийской научно-практической конференции. – Березники, 1994. – 211 с.</w:t>
      </w:r>
    </w:p>
    <w:p w:rsidR="0056716C" w:rsidRPr="0056716C" w:rsidRDefault="0056716C" w:rsidP="0056716C">
      <w:pPr>
        <w:ind w:firstLine="720"/>
        <w:jc w:val="both"/>
        <w:rPr>
          <w:sz w:val="28"/>
          <w:szCs w:val="28"/>
        </w:rPr>
      </w:pPr>
      <w:r w:rsidRPr="0056716C">
        <w:rPr>
          <w:sz w:val="28"/>
          <w:szCs w:val="28"/>
        </w:rPr>
        <w:t xml:space="preserve">Страницы истории земли Пермской: Прикамье с древнейших времен до начала </w:t>
      </w:r>
      <w:r w:rsidRPr="0056716C">
        <w:rPr>
          <w:sz w:val="28"/>
          <w:szCs w:val="28"/>
          <w:lang w:val="en-US"/>
        </w:rPr>
        <w:t>XVIII</w:t>
      </w:r>
      <w:r w:rsidRPr="0056716C">
        <w:rPr>
          <w:sz w:val="28"/>
          <w:szCs w:val="28"/>
        </w:rPr>
        <w:t xml:space="preserve"> века: учебное пособие. – Пермь Книжный мир, 1995.- 176 с.: ил.</w:t>
      </w:r>
    </w:p>
    <w:p w:rsidR="0056716C" w:rsidRPr="0056716C" w:rsidRDefault="0056716C" w:rsidP="0056716C">
      <w:pPr>
        <w:ind w:firstLine="720"/>
        <w:jc w:val="both"/>
        <w:rPr>
          <w:sz w:val="28"/>
          <w:szCs w:val="28"/>
        </w:rPr>
      </w:pPr>
      <w:r w:rsidRPr="0056716C">
        <w:rPr>
          <w:sz w:val="28"/>
          <w:szCs w:val="28"/>
        </w:rPr>
        <w:t>Страницы истории земли пермской. Часть 2. Прикамье</w:t>
      </w:r>
      <w:bookmarkStart w:id="0" w:name="_GoBack"/>
      <w:bookmarkEnd w:id="0"/>
      <w:r w:rsidRPr="0056716C">
        <w:rPr>
          <w:sz w:val="28"/>
          <w:szCs w:val="28"/>
        </w:rPr>
        <w:t xml:space="preserve"> в </w:t>
      </w:r>
      <w:r w:rsidRPr="0056716C">
        <w:rPr>
          <w:sz w:val="28"/>
          <w:szCs w:val="28"/>
          <w:lang w:val="en-US"/>
        </w:rPr>
        <w:t>XVIII</w:t>
      </w:r>
      <w:r w:rsidRPr="0056716C">
        <w:rPr>
          <w:sz w:val="28"/>
          <w:szCs w:val="28"/>
        </w:rPr>
        <w:t xml:space="preserve"> – </w:t>
      </w:r>
      <w:r w:rsidRPr="0056716C">
        <w:rPr>
          <w:sz w:val="28"/>
          <w:szCs w:val="28"/>
          <w:lang w:val="en-US"/>
        </w:rPr>
        <w:t>XX</w:t>
      </w:r>
      <w:r w:rsidRPr="0056716C">
        <w:rPr>
          <w:sz w:val="28"/>
          <w:szCs w:val="28"/>
        </w:rPr>
        <w:t xml:space="preserve"> </w:t>
      </w:r>
      <w:proofErr w:type="spellStart"/>
      <w:r w:rsidRPr="0056716C">
        <w:rPr>
          <w:sz w:val="28"/>
          <w:szCs w:val="28"/>
        </w:rPr>
        <w:t>в.в</w:t>
      </w:r>
      <w:proofErr w:type="spellEnd"/>
      <w:r w:rsidRPr="0056716C">
        <w:rPr>
          <w:sz w:val="28"/>
          <w:szCs w:val="28"/>
        </w:rPr>
        <w:t>.: учебное пособие. – Пермь: Книжный мир, 1997. – 336 с.: ил.</w:t>
      </w:r>
    </w:p>
    <w:p w:rsidR="0056716C" w:rsidRPr="0056716C" w:rsidRDefault="0056716C" w:rsidP="0056716C">
      <w:pPr>
        <w:ind w:firstLine="720"/>
        <w:jc w:val="both"/>
        <w:rPr>
          <w:sz w:val="28"/>
          <w:szCs w:val="28"/>
        </w:rPr>
      </w:pPr>
      <w:r w:rsidRPr="0056716C">
        <w:rPr>
          <w:sz w:val="28"/>
          <w:szCs w:val="28"/>
        </w:rPr>
        <w:t>Чагин Г.Н. Города Перми Великой. Чердынь и Соликамск. – Пермь: Книжный мир, 2004. – 256 с.: ил.</w:t>
      </w:r>
    </w:p>
    <w:p w:rsidR="0056716C" w:rsidRPr="0056716C" w:rsidRDefault="0056716C" w:rsidP="0056716C">
      <w:pPr>
        <w:ind w:firstLine="720"/>
        <w:jc w:val="both"/>
        <w:rPr>
          <w:sz w:val="28"/>
          <w:szCs w:val="28"/>
        </w:rPr>
      </w:pPr>
      <w:r w:rsidRPr="0056716C">
        <w:rPr>
          <w:sz w:val="28"/>
          <w:szCs w:val="28"/>
        </w:rPr>
        <w:t>Чагин Г.Н. На древней Пермской земле. – М.: Искусство, 1988. – 176 с.: ил.</w:t>
      </w:r>
    </w:p>
    <w:p w:rsidR="0056716C" w:rsidRPr="0056716C" w:rsidRDefault="0056716C" w:rsidP="0056716C">
      <w:pPr>
        <w:ind w:firstLine="720"/>
        <w:jc w:val="both"/>
        <w:rPr>
          <w:sz w:val="28"/>
          <w:szCs w:val="28"/>
        </w:rPr>
      </w:pPr>
      <w:r w:rsidRPr="0056716C">
        <w:rPr>
          <w:sz w:val="28"/>
          <w:szCs w:val="28"/>
        </w:rPr>
        <w:t>Шилов В.В. Первая столица Строгановых в Прикамье: загадки истории Орла-городка.- Березники, 2001. – 54 с.</w:t>
      </w:r>
    </w:p>
    <w:p w:rsidR="005D43F5" w:rsidRDefault="0056716C">
      <w:pPr>
        <w:rPr>
          <w:sz w:val="28"/>
          <w:szCs w:val="28"/>
        </w:rPr>
      </w:pPr>
      <w:r w:rsidRPr="0056716C">
        <w:rPr>
          <w:sz w:val="28"/>
          <w:szCs w:val="28"/>
        </w:rPr>
        <w:t xml:space="preserve"> </w:t>
      </w:r>
    </w:p>
    <w:p w:rsidR="0056716C" w:rsidRDefault="0056716C">
      <w:pPr>
        <w:rPr>
          <w:sz w:val="28"/>
          <w:szCs w:val="28"/>
        </w:rPr>
      </w:pPr>
    </w:p>
    <w:p w:rsidR="0056716C" w:rsidRDefault="0056716C">
      <w:pPr>
        <w:rPr>
          <w:sz w:val="28"/>
          <w:szCs w:val="28"/>
        </w:rPr>
      </w:pPr>
    </w:p>
    <w:p w:rsidR="0056716C" w:rsidRDefault="0056716C">
      <w:pPr>
        <w:rPr>
          <w:sz w:val="28"/>
          <w:szCs w:val="28"/>
        </w:rPr>
      </w:pPr>
    </w:p>
    <w:p w:rsidR="0056716C" w:rsidRDefault="0056716C">
      <w:pPr>
        <w:rPr>
          <w:sz w:val="28"/>
          <w:szCs w:val="28"/>
        </w:rPr>
      </w:pPr>
    </w:p>
    <w:p w:rsidR="0056716C" w:rsidRDefault="0056716C">
      <w:pPr>
        <w:rPr>
          <w:sz w:val="28"/>
          <w:szCs w:val="28"/>
        </w:rPr>
      </w:pPr>
    </w:p>
    <w:p w:rsidR="0056716C" w:rsidRDefault="0056716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</w:p>
    <w:p w:rsidR="0056716C" w:rsidRDefault="0056716C">
      <w:pPr>
        <w:rPr>
          <w:sz w:val="28"/>
          <w:szCs w:val="28"/>
        </w:rPr>
      </w:pPr>
    </w:p>
    <w:p w:rsidR="0056716C" w:rsidRDefault="007A00FF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BD36698" wp14:editId="5813AFE1">
            <wp:simplePos x="0" y="0"/>
            <wp:positionH relativeFrom="margin">
              <wp:posOffset>4067175</wp:posOffset>
            </wp:positionH>
            <wp:positionV relativeFrom="margin">
              <wp:posOffset>5362575</wp:posOffset>
            </wp:positionV>
            <wp:extent cx="1619250" cy="1524000"/>
            <wp:effectExtent l="0" t="0" r="0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716C" w:rsidRDefault="0056716C">
      <w:pPr>
        <w:rPr>
          <w:sz w:val="28"/>
          <w:szCs w:val="28"/>
        </w:rPr>
      </w:pPr>
    </w:p>
    <w:p w:rsidR="0056716C" w:rsidRDefault="0056716C">
      <w:pPr>
        <w:rPr>
          <w:sz w:val="28"/>
          <w:szCs w:val="28"/>
        </w:rPr>
      </w:pPr>
    </w:p>
    <w:p w:rsidR="0056716C" w:rsidRDefault="0056716C">
      <w:pPr>
        <w:rPr>
          <w:sz w:val="28"/>
          <w:szCs w:val="28"/>
        </w:rPr>
      </w:pPr>
    </w:p>
    <w:p w:rsidR="0056716C" w:rsidRDefault="0056716C">
      <w:pPr>
        <w:rPr>
          <w:sz w:val="28"/>
          <w:szCs w:val="28"/>
        </w:rPr>
      </w:pPr>
    </w:p>
    <w:p w:rsidR="0056716C" w:rsidRDefault="0056716C">
      <w:pPr>
        <w:rPr>
          <w:sz w:val="28"/>
          <w:szCs w:val="28"/>
        </w:rPr>
      </w:pPr>
    </w:p>
    <w:p w:rsidR="0056716C" w:rsidRDefault="0056716C">
      <w:pPr>
        <w:rPr>
          <w:sz w:val="28"/>
          <w:szCs w:val="28"/>
        </w:rPr>
      </w:pPr>
    </w:p>
    <w:p w:rsidR="0056716C" w:rsidRDefault="0056716C">
      <w:pPr>
        <w:rPr>
          <w:sz w:val="28"/>
          <w:szCs w:val="28"/>
        </w:rPr>
      </w:pPr>
    </w:p>
    <w:p w:rsidR="0056716C" w:rsidRDefault="0056716C">
      <w:pPr>
        <w:rPr>
          <w:sz w:val="28"/>
          <w:szCs w:val="28"/>
        </w:rPr>
      </w:pPr>
    </w:p>
    <w:p w:rsidR="0056716C" w:rsidRDefault="0056716C">
      <w:pPr>
        <w:rPr>
          <w:sz w:val="28"/>
          <w:szCs w:val="28"/>
        </w:rPr>
      </w:pPr>
    </w:p>
    <w:p w:rsidR="0056716C" w:rsidRDefault="0056716C">
      <w:pPr>
        <w:rPr>
          <w:sz w:val="28"/>
          <w:szCs w:val="28"/>
        </w:rPr>
      </w:pPr>
    </w:p>
    <w:p w:rsidR="0056716C" w:rsidRDefault="0056716C">
      <w:pPr>
        <w:rPr>
          <w:sz w:val="28"/>
          <w:szCs w:val="28"/>
        </w:rPr>
      </w:pPr>
    </w:p>
    <w:p w:rsidR="0056716C" w:rsidRDefault="0056716C">
      <w:pPr>
        <w:rPr>
          <w:sz w:val="28"/>
          <w:szCs w:val="28"/>
        </w:rPr>
      </w:pPr>
    </w:p>
    <w:p w:rsidR="0056716C" w:rsidRDefault="0056716C">
      <w:pPr>
        <w:rPr>
          <w:sz w:val="28"/>
          <w:szCs w:val="28"/>
        </w:rPr>
      </w:pPr>
    </w:p>
    <w:p w:rsidR="0056716C" w:rsidRDefault="0056716C">
      <w:pPr>
        <w:rPr>
          <w:sz w:val="28"/>
          <w:szCs w:val="28"/>
        </w:rPr>
      </w:pPr>
    </w:p>
    <w:p w:rsidR="0056716C" w:rsidRPr="0056716C" w:rsidRDefault="0056716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sectPr w:rsidR="0056716C" w:rsidRPr="00567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16C"/>
    <w:rsid w:val="00157A26"/>
    <w:rsid w:val="003D76B3"/>
    <w:rsid w:val="00431854"/>
    <w:rsid w:val="0056716C"/>
    <w:rsid w:val="005D43F5"/>
    <w:rsid w:val="007A00FF"/>
    <w:rsid w:val="009A4C82"/>
    <w:rsid w:val="009C506A"/>
    <w:rsid w:val="00A15C33"/>
    <w:rsid w:val="00B072A6"/>
    <w:rsid w:val="00C301D6"/>
    <w:rsid w:val="00C525CB"/>
    <w:rsid w:val="00CC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1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16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1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1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427</Words>
  <Characters>2439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bibl3</dc:creator>
  <cp:lastModifiedBy>bibl3</cp:lastModifiedBy>
  <cp:revision>3</cp:revision>
  <dcterms:created xsi:type="dcterms:W3CDTF">2025-04-16T08:58:00Z</dcterms:created>
  <dcterms:modified xsi:type="dcterms:W3CDTF">2025-04-16T09:23:00Z</dcterms:modified>
</cp:coreProperties>
</file>