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F5" w:rsidRDefault="0061326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-234315</wp:posOffset>
            </wp:positionH>
            <wp:positionV relativeFrom="margin">
              <wp:posOffset>-433705</wp:posOffset>
            </wp:positionV>
            <wp:extent cx="5933440" cy="2169795"/>
            <wp:effectExtent l="0" t="0" r="0" b="190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p w:rsidR="0061326F" w:rsidRPr="002836B7" w:rsidRDefault="0061326F">
      <w:pPr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2836B7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</w:t>
      </w:r>
      <w:r w:rsidR="006B206F" w:rsidRPr="002836B7">
        <w:rPr>
          <w:rFonts w:ascii="Times New Roman" w:hAnsi="Times New Roman" w:cs="Times New Roman"/>
          <w:b/>
          <w:i/>
          <w:color w:val="7030A0"/>
          <w:sz w:val="32"/>
          <w:szCs w:val="32"/>
        </w:rPr>
        <w:t>«Как знать? Может быть, на диких берегах Камы</w:t>
      </w:r>
      <w:r w:rsidR="008B4D5B" w:rsidRPr="002836B7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 возникнут великие умы, редкие таланты… пройдут исполинскими шагами все поля наук…» - так говорил, по свидетельству поэта К. Батюшкова, русский посланник при дворе Людовика </w:t>
      </w:r>
      <w:r w:rsidR="008B4D5B" w:rsidRPr="002836B7">
        <w:rPr>
          <w:rFonts w:ascii="Times New Roman" w:hAnsi="Times New Roman" w:cs="Times New Roman"/>
          <w:b/>
          <w:i/>
          <w:color w:val="7030A0"/>
          <w:sz w:val="32"/>
          <w:szCs w:val="32"/>
          <w:lang w:val="en-US"/>
        </w:rPr>
        <w:t>XV</w:t>
      </w:r>
      <w:r w:rsidR="008B4D5B" w:rsidRPr="002836B7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князь Кантемир, беседуя со  знаменитым просветителем </w:t>
      </w:r>
      <w:r w:rsidR="008B4D5B" w:rsidRPr="002836B7">
        <w:rPr>
          <w:rFonts w:ascii="Times New Roman" w:hAnsi="Times New Roman" w:cs="Times New Roman"/>
          <w:b/>
          <w:i/>
          <w:color w:val="7030A0"/>
          <w:sz w:val="32"/>
          <w:szCs w:val="32"/>
          <w:lang w:val="en-US"/>
        </w:rPr>
        <w:t>XVIII</w:t>
      </w:r>
      <w:r w:rsidR="008B4D5B" w:rsidRPr="002836B7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 века Монтескье.</w:t>
      </w:r>
    </w:p>
    <w:p w:rsidR="008B4D5B" w:rsidRPr="002836B7" w:rsidRDefault="008B4D5B">
      <w:pPr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proofErr w:type="gramStart"/>
      <w:r w:rsidRPr="002836B7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Край наш, где в </w:t>
      </w:r>
      <w:r w:rsidRPr="002836B7">
        <w:rPr>
          <w:rFonts w:ascii="Times New Roman" w:hAnsi="Times New Roman" w:cs="Times New Roman"/>
          <w:b/>
          <w:i/>
          <w:color w:val="7030A0"/>
          <w:sz w:val="32"/>
          <w:szCs w:val="32"/>
          <w:lang w:val="en-US"/>
        </w:rPr>
        <w:t>XVIII</w:t>
      </w:r>
      <w:r w:rsidRPr="002836B7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веке зарождалась своеобразная горнозаводская цивилизация, стал и краем своеобразной духовной культуры, впитавшей все ценное из культур разных народов: и тех, кто жил на этой земле исстари – коми-пермяков, удмуртов, татар, башкир, марийцев, хантов, манси, - и тех, кто пришел сюда в </w:t>
      </w:r>
      <w:r w:rsidRPr="002836B7">
        <w:rPr>
          <w:rFonts w:ascii="Times New Roman" w:hAnsi="Times New Roman" w:cs="Times New Roman"/>
          <w:b/>
          <w:i/>
          <w:color w:val="7030A0"/>
          <w:sz w:val="32"/>
          <w:szCs w:val="32"/>
          <w:lang w:val="en-US"/>
        </w:rPr>
        <w:t>XV</w:t>
      </w:r>
      <w:r w:rsidRPr="002836B7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– </w:t>
      </w:r>
      <w:r w:rsidRPr="002836B7">
        <w:rPr>
          <w:rFonts w:ascii="Times New Roman" w:hAnsi="Times New Roman" w:cs="Times New Roman"/>
          <w:b/>
          <w:i/>
          <w:color w:val="7030A0"/>
          <w:sz w:val="32"/>
          <w:szCs w:val="32"/>
          <w:lang w:val="en-US"/>
        </w:rPr>
        <w:t>XVI</w:t>
      </w:r>
      <w:r w:rsidRPr="002836B7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веках, когда оседали здесь русские люди, выходцы из </w:t>
      </w:r>
      <w:r w:rsidR="002836B7" w:rsidRPr="002836B7">
        <w:rPr>
          <w:rFonts w:ascii="Times New Roman" w:hAnsi="Times New Roman" w:cs="Times New Roman"/>
          <w:b/>
          <w:i/>
          <w:color w:val="7030A0"/>
          <w:sz w:val="32"/>
          <w:szCs w:val="32"/>
        </w:rPr>
        <w:t>Московии, Вологодчины, новгородских земель, с берегов</w:t>
      </w:r>
      <w:proofErr w:type="gramEnd"/>
      <w:r w:rsidR="002836B7" w:rsidRPr="002836B7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Двины и Белого моря.</w:t>
      </w:r>
    </w:p>
    <w:p w:rsidR="002836B7" w:rsidRPr="002836B7" w:rsidRDefault="002836B7">
      <w:pPr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2836B7">
        <w:rPr>
          <w:rFonts w:ascii="Times New Roman" w:hAnsi="Times New Roman" w:cs="Times New Roman"/>
          <w:b/>
          <w:i/>
          <w:color w:val="7030A0"/>
          <w:sz w:val="32"/>
          <w:szCs w:val="32"/>
        </w:rPr>
        <w:t>Шла христианизация исконного населения края. Шло просвещение. И первыми литературными произведениями стали летописи.</w:t>
      </w:r>
    </w:p>
    <w:p w:rsidR="002836B7" w:rsidRDefault="002836B7">
      <w:pPr>
        <w:rPr>
          <w:rFonts w:ascii="Times New Roman" w:hAnsi="Times New Roman" w:cs="Times New Roman"/>
          <w:sz w:val="28"/>
          <w:szCs w:val="28"/>
        </w:rPr>
      </w:pPr>
    </w:p>
    <w:p w:rsidR="006B206F" w:rsidRDefault="002836B7">
      <w:pPr>
        <w:rPr>
          <w:rFonts w:ascii="Times New Roman" w:hAnsi="Times New Roman" w:cs="Times New Roman"/>
          <w:b/>
          <w:sz w:val="32"/>
          <w:szCs w:val="32"/>
        </w:rPr>
      </w:pPr>
      <w:r w:rsidRPr="00FB4328">
        <w:rPr>
          <w:rFonts w:ascii="Times New Roman" w:hAnsi="Times New Roman" w:cs="Times New Roman"/>
          <w:b/>
          <w:sz w:val="32"/>
          <w:szCs w:val="32"/>
        </w:rPr>
        <w:t xml:space="preserve">Предлагаем вашему вниманию </w:t>
      </w:r>
      <w:r w:rsidR="00FB4328">
        <w:rPr>
          <w:rFonts w:ascii="Times New Roman" w:hAnsi="Times New Roman" w:cs="Times New Roman"/>
          <w:b/>
          <w:sz w:val="32"/>
          <w:szCs w:val="32"/>
        </w:rPr>
        <w:t xml:space="preserve">рассказ о </w:t>
      </w:r>
      <w:r w:rsidRPr="00FB4328">
        <w:rPr>
          <w:rFonts w:ascii="Times New Roman" w:hAnsi="Times New Roman" w:cs="Times New Roman"/>
          <w:b/>
          <w:sz w:val="32"/>
          <w:szCs w:val="32"/>
        </w:rPr>
        <w:t>книг</w:t>
      </w:r>
      <w:r w:rsidR="00FB4328">
        <w:rPr>
          <w:rFonts w:ascii="Times New Roman" w:hAnsi="Times New Roman" w:cs="Times New Roman"/>
          <w:b/>
          <w:sz w:val="32"/>
          <w:szCs w:val="32"/>
        </w:rPr>
        <w:t>ах</w:t>
      </w:r>
      <w:r w:rsidRPr="00FB4328">
        <w:rPr>
          <w:rFonts w:ascii="Times New Roman" w:hAnsi="Times New Roman" w:cs="Times New Roman"/>
          <w:b/>
          <w:sz w:val="32"/>
          <w:szCs w:val="32"/>
        </w:rPr>
        <w:t xml:space="preserve">  наших земляков, жителей Пермского края, </w:t>
      </w:r>
      <w:r w:rsidR="00FB4328" w:rsidRPr="00FB4328">
        <w:rPr>
          <w:rFonts w:ascii="Times New Roman" w:hAnsi="Times New Roman" w:cs="Times New Roman"/>
          <w:b/>
          <w:sz w:val="32"/>
          <w:szCs w:val="32"/>
        </w:rPr>
        <w:t>чей труд невозможно измерить физической силой, это труд души и сердца.</w:t>
      </w:r>
    </w:p>
    <w:p w:rsidR="00FB4328" w:rsidRDefault="00FB4328">
      <w:pPr>
        <w:rPr>
          <w:rFonts w:ascii="Times New Roman" w:hAnsi="Times New Roman" w:cs="Times New Roman"/>
          <w:b/>
          <w:sz w:val="32"/>
          <w:szCs w:val="32"/>
        </w:rPr>
      </w:pPr>
    </w:p>
    <w:p w:rsidR="00FB4328" w:rsidRDefault="00FB4328">
      <w:pPr>
        <w:rPr>
          <w:rFonts w:ascii="Times New Roman" w:hAnsi="Times New Roman" w:cs="Times New Roman"/>
          <w:b/>
          <w:sz w:val="32"/>
          <w:szCs w:val="32"/>
        </w:rPr>
      </w:pPr>
    </w:p>
    <w:p w:rsidR="00FB4328" w:rsidRPr="00C520D4" w:rsidRDefault="00C520D4" w:rsidP="00C520D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520D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В Парме/</w:t>
      </w:r>
      <w:r w:rsidR="00711CE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</w:t>
      </w:r>
      <w:r w:rsidRPr="00C520D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ост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  <w:r w:rsidRPr="00C520D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, предисловие и комментарии Н.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C520D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Ф.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C520D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Авериной. Художник Е.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C520D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C520D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Нестеров. — Пермь, Книжное издательство, 1988. — 400 с. — Литературные памятники Прикамья. </w:t>
      </w:r>
    </w:p>
    <w:p w:rsidR="006B206F" w:rsidRPr="00FB4328" w:rsidRDefault="00711CE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21CC42A" wp14:editId="749E3FD8">
            <wp:simplePos x="0" y="0"/>
            <wp:positionH relativeFrom="margin">
              <wp:posOffset>-191135</wp:posOffset>
            </wp:positionH>
            <wp:positionV relativeFrom="margin">
              <wp:posOffset>845185</wp:posOffset>
            </wp:positionV>
            <wp:extent cx="2306320" cy="3234055"/>
            <wp:effectExtent l="0" t="0" r="0" b="4445"/>
            <wp:wrapSquare wrapText="bothSides"/>
            <wp:docPr id="1" name="Рисунок 1" descr="cover: В Пар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ver: В Парм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323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206F" w:rsidRDefault="006B206F">
      <w:pPr>
        <w:rPr>
          <w:rFonts w:ascii="Times New Roman" w:hAnsi="Times New Roman" w:cs="Times New Roman"/>
          <w:b/>
          <w:sz w:val="28"/>
          <w:szCs w:val="28"/>
        </w:rPr>
      </w:pPr>
    </w:p>
    <w:p w:rsidR="006B206F" w:rsidRDefault="00C520D4">
      <w:pP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  <w:r w:rsidRPr="00711CEC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Сборник путевых очерков русских писателей от А.</w:t>
      </w:r>
      <w:r w:rsidR="00711CEC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</w:t>
      </w:r>
      <w:r w:rsidRPr="00711CEC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Н.</w:t>
      </w:r>
      <w:r w:rsidR="00711CEC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</w:t>
      </w:r>
      <w:r w:rsidRPr="00711CEC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Радищева до Н.</w:t>
      </w:r>
      <w:r w:rsidR="00711CEC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</w:t>
      </w:r>
      <w:r w:rsidRPr="00711CEC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Д.</w:t>
      </w:r>
      <w:r w:rsidR="00711CEC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</w:t>
      </w:r>
      <w:r w:rsidRPr="00711CEC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Телешова, побывавших в Прикамье и оставивших заметки о своих уральских впечатлениях, не утратившие художественной и познавательной ценности и ныне. Книга выходит в цикле "Литературные памятники Прикамья", начатом в 1987 году</w:t>
      </w:r>
      <w:r w:rsidR="00711CEC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.</w:t>
      </w:r>
      <w:r w:rsidRPr="00711CEC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</w:t>
      </w:r>
    </w:p>
    <w:p w:rsidR="00711CEC" w:rsidRDefault="00711CEC">
      <w:pP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</w:p>
    <w:p w:rsidR="00B7386A" w:rsidRDefault="00B7386A" w:rsidP="00B7386A">
      <w:pPr>
        <w:pStyle w:val="a5"/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</w:pPr>
    </w:p>
    <w:p w:rsidR="00B7386A" w:rsidRDefault="00B7386A" w:rsidP="00B7386A">
      <w:pPr>
        <w:pStyle w:val="a5"/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</w:pPr>
    </w:p>
    <w:p w:rsidR="00B7386A" w:rsidRDefault="00B7386A" w:rsidP="00B7386A">
      <w:pPr>
        <w:pStyle w:val="a5"/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</w:pPr>
    </w:p>
    <w:p w:rsidR="0014075C" w:rsidRPr="00B7386A" w:rsidRDefault="00B7386A" w:rsidP="00B7386A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</w:pPr>
      <w:proofErr w:type="gramStart"/>
      <w:r w:rsidRPr="00B7386A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t>Родное</w:t>
      </w:r>
      <w:proofErr w:type="gramEnd"/>
      <w:r w:rsidRPr="00B7386A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t xml:space="preserve"> Прикамье: хрестоматия по литературному краеведению/ авт-сост. Д.А. Красноперов. </w:t>
      </w:r>
      <w:proofErr w:type="gramStart"/>
      <w:r w:rsidRPr="00B7386A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t>–П</w:t>
      </w:r>
      <w:proofErr w:type="gramEnd"/>
      <w:r w:rsidRPr="00B7386A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t>ермь: Книжный мир, 2001. – 168 с.</w:t>
      </w:r>
    </w:p>
    <w:p w:rsidR="0014075C" w:rsidRPr="008C4E8C" w:rsidRDefault="00B7386A">
      <w:pP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4D5FBAC" wp14:editId="0024DD44">
            <wp:simplePos x="0" y="0"/>
            <wp:positionH relativeFrom="margin">
              <wp:posOffset>-340995</wp:posOffset>
            </wp:positionH>
            <wp:positionV relativeFrom="margin">
              <wp:posOffset>5185410</wp:posOffset>
            </wp:positionV>
            <wp:extent cx="2456180" cy="3548380"/>
            <wp:effectExtent l="0" t="0" r="1270" b="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354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1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хрестоматия </w:t>
      </w:r>
      <w:r w:rsidR="004311E0" w:rsidRPr="00431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старшеклассников</w:t>
      </w:r>
      <w:r w:rsidR="00431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Здесь</w:t>
      </w:r>
      <w:r w:rsidR="004311E0" w:rsidRPr="00431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сделана попытка представить в хронологическом порядке творчество литераторов, живших в XVIII—XIX веках и так или иначе связанных с Пермским краем. </w:t>
      </w:r>
    </w:p>
    <w:p w:rsidR="004311E0" w:rsidRDefault="008C4E8C">
      <w:pPr>
        <w:rPr>
          <w:rFonts w:ascii="Times New Roman" w:hAnsi="Times New Roman" w:cs="Times New Roman"/>
          <w:sz w:val="28"/>
          <w:szCs w:val="28"/>
        </w:rPr>
      </w:pPr>
      <w:r w:rsidRPr="008C4E8C">
        <w:rPr>
          <w:rFonts w:ascii="Times New Roman" w:hAnsi="Times New Roman" w:cs="Times New Roman"/>
          <w:sz w:val="28"/>
          <w:szCs w:val="28"/>
        </w:rPr>
        <w:t>Краткие биографические сведения об этих авторах и тексты (иногда в отрывках) даны в первых трёх 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4E8C">
        <w:rPr>
          <w:rFonts w:ascii="Times New Roman" w:hAnsi="Times New Roman" w:cs="Times New Roman"/>
          <w:sz w:val="28"/>
          <w:szCs w:val="28"/>
        </w:rPr>
        <w:t>стях хрестоматии</w:t>
      </w:r>
      <w:r>
        <w:rPr>
          <w:rFonts w:ascii="Times New Roman" w:hAnsi="Times New Roman" w:cs="Times New Roman"/>
          <w:sz w:val="28"/>
          <w:szCs w:val="28"/>
        </w:rPr>
        <w:t xml:space="preserve">: литераторы конца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8C4E8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веков, литераторы первой и второй половины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8C4E8C" w:rsidRDefault="008C4E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четвертой части сборника материал позволит углубить свои представления о едином литературном процессе в России, написать рефераты о том или ином </w:t>
      </w:r>
      <w:r w:rsidR="00BB296B">
        <w:rPr>
          <w:rFonts w:ascii="Times New Roman" w:hAnsi="Times New Roman" w:cs="Times New Roman"/>
          <w:sz w:val="28"/>
          <w:szCs w:val="28"/>
        </w:rPr>
        <w:t>его явлении, о конкретных а</w:t>
      </w:r>
      <w:r w:rsidR="00AE1067">
        <w:rPr>
          <w:rFonts w:ascii="Times New Roman" w:hAnsi="Times New Roman" w:cs="Times New Roman"/>
          <w:sz w:val="28"/>
          <w:szCs w:val="28"/>
        </w:rPr>
        <w:t>в</w:t>
      </w:r>
      <w:r w:rsidR="00BB296B">
        <w:rPr>
          <w:rFonts w:ascii="Times New Roman" w:hAnsi="Times New Roman" w:cs="Times New Roman"/>
          <w:sz w:val="28"/>
          <w:szCs w:val="28"/>
        </w:rPr>
        <w:t>торах.</w:t>
      </w:r>
    </w:p>
    <w:p w:rsidR="001C1EDB" w:rsidRDefault="001C1EDB">
      <w:pPr>
        <w:rPr>
          <w:rFonts w:ascii="Times New Roman" w:hAnsi="Times New Roman" w:cs="Times New Roman"/>
          <w:sz w:val="28"/>
          <w:szCs w:val="28"/>
        </w:rPr>
      </w:pPr>
    </w:p>
    <w:p w:rsidR="00904B80" w:rsidRPr="00904B80" w:rsidRDefault="00904B80" w:rsidP="00904B8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C1EDB" w:rsidRPr="00EB62CD" w:rsidRDefault="00EB62CD" w:rsidP="00EB62CD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F1DFE5D" wp14:editId="6CB426D9">
            <wp:simplePos x="0" y="0"/>
            <wp:positionH relativeFrom="margin">
              <wp:posOffset>-384175</wp:posOffset>
            </wp:positionH>
            <wp:positionV relativeFrom="margin">
              <wp:posOffset>-365760</wp:posOffset>
            </wp:positionV>
            <wp:extent cx="3589020" cy="2865755"/>
            <wp:effectExtent l="0" t="0" r="0" b="0"/>
            <wp:wrapSquare wrapText="bothSides"/>
            <wp:docPr id="4" name="Рисунок 4" descr="https://avatars.mds.yandex.net/i?id=861c385184ba115c911164e212437c54f7244936-522676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861c385184ba115c911164e212437c54f7244936-522676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62CD">
        <w:rPr>
          <w:rFonts w:ascii="Times New Roman" w:hAnsi="Times New Roman" w:cs="Times New Roman"/>
          <w:b/>
          <w:sz w:val="28"/>
          <w:szCs w:val="28"/>
        </w:rPr>
        <w:t>Многоголосье: стихи поэтов Верхнекамья.- Березники: Ихдательский дом «Типография купца Тарасова», 2013. – 176 с.: фотоил.</w:t>
      </w:r>
    </w:p>
    <w:p w:rsidR="001C1EDB" w:rsidRDefault="00EB6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EDB" w:rsidRPr="00EB62CD" w:rsidRDefault="001C1EDB">
      <w:pPr>
        <w:rPr>
          <w:rFonts w:ascii="Times New Roman" w:hAnsi="Times New Roman" w:cs="Times New Roman"/>
          <w:sz w:val="28"/>
          <w:szCs w:val="28"/>
        </w:rPr>
      </w:pPr>
    </w:p>
    <w:p w:rsidR="00904B80" w:rsidRDefault="00904B80" w:rsidP="001C1E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04B80" w:rsidRDefault="00904B80" w:rsidP="001C1E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04B80" w:rsidRDefault="00904B80" w:rsidP="001C1E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C1EDB" w:rsidRPr="001C1EDB" w:rsidRDefault="001C1EDB" w:rsidP="001C1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E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«Многоголосье» – так называется книжка стихотворных произведений восьми поэтов и поэтесс из Березников, Соликамска и Усолья.</w:t>
      </w:r>
    </w:p>
    <w:p w:rsidR="001C1EDB" w:rsidRPr="001C1EDB" w:rsidRDefault="001C1EDB" w:rsidP="001C1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EDB" w:rsidRPr="001C1EDB" w:rsidRDefault="001C1EDB" w:rsidP="001C1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E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они – участники литературного объединения «Элита», которое вот уже несколько десятилетий работает в Березниках, привлекая под своё крыло новые местные таланты из числа поэтов и прозаиков.</w:t>
      </w:r>
    </w:p>
    <w:p w:rsidR="001C1EDB" w:rsidRPr="001C1EDB" w:rsidRDefault="001C1EDB" w:rsidP="001C1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EDB" w:rsidRPr="001C1EDB" w:rsidRDefault="001C1EDB" w:rsidP="001C1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E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Несмотря на то, что литобъединение находит возможность ежегодно издавать сборники местных авторов, выход каждой новой книги становится ярким событием для литераторов Верхнекамья, ведь, по словам председателя литобъединения Ивана Волкова, в наше время выпуск таких сборников становится едва ли не единственно возможным способом познакомить жителей Верхнекамья с творчеством местных авторов.</w:t>
      </w:r>
    </w:p>
    <w:p w:rsidR="001C1EDB" w:rsidRPr="001C1EDB" w:rsidRDefault="001C1EDB" w:rsidP="001C1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EDB" w:rsidRPr="00EB62CD" w:rsidRDefault="001C1EDB" w:rsidP="001C1EDB">
      <w:pPr>
        <w:rPr>
          <w:rFonts w:ascii="Times New Roman" w:hAnsi="Times New Roman" w:cs="Times New Roman"/>
          <w:sz w:val="28"/>
          <w:szCs w:val="28"/>
        </w:rPr>
      </w:pPr>
      <w:r w:rsidRPr="00EB62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Выход сборника «Многоголосье» стал возможен благодаря сотрудничеству литературного объединения с одной из старейших типографий региона.  </w:t>
      </w:r>
    </w:p>
    <w:p w:rsidR="001C1EDB" w:rsidRPr="00EB62CD" w:rsidRDefault="001C1EDB">
      <w:pPr>
        <w:rPr>
          <w:rFonts w:ascii="Times New Roman" w:hAnsi="Times New Roman" w:cs="Times New Roman"/>
          <w:sz w:val="28"/>
          <w:szCs w:val="28"/>
        </w:rPr>
      </w:pPr>
    </w:p>
    <w:p w:rsidR="001801FD" w:rsidRDefault="001801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4B80">
        <w:rPr>
          <w:rFonts w:ascii="Times New Roman" w:hAnsi="Times New Roman" w:cs="Times New Roman"/>
          <w:sz w:val="28"/>
          <w:szCs w:val="28"/>
        </w:rPr>
        <w:t xml:space="preserve">  </w:t>
      </w:r>
      <w:r w:rsidR="00904B80">
        <w:rPr>
          <w:noProof/>
          <w:lang w:eastAsia="ru-RU"/>
        </w:rPr>
        <w:drawing>
          <wp:inline distT="0" distB="0" distL="0" distR="0" wp14:anchorId="75DDBFE1" wp14:editId="571713E5">
            <wp:extent cx="5308979" cy="1774209"/>
            <wp:effectExtent l="0" t="0" r="635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979" cy="177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4B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1FD" w:rsidRDefault="001801FD">
      <w:pPr>
        <w:rPr>
          <w:rFonts w:ascii="Times New Roman" w:hAnsi="Times New Roman" w:cs="Times New Roman"/>
          <w:sz w:val="28"/>
          <w:szCs w:val="28"/>
        </w:rPr>
      </w:pPr>
    </w:p>
    <w:p w:rsidR="001801FD" w:rsidRDefault="001801FD">
      <w:pPr>
        <w:rPr>
          <w:rFonts w:ascii="Times New Roman" w:hAnsi="Times New Roman" w:cs="Times New Roman"/>
          <w:sz w:val="28"/>
          <w:szCs w:val="28"/>
        </w:rPr>
      </w:pPr>
    </w:p>
    <w:p w:rsidR="001801FD" w:rsidRDefault="001801FD">
      <w:pPr>
        <w:rPr>
          <w:rFonts w:ascii="Times New Roman" w:hAnsi="Times New Roman" w:cs="Times New Roman"/>
          <w:sz w:val="28"/>
          <w:szCs w:val="28"/>
        </w:rPr>
      </w:pPr>
    </w:p>
    <w:p w:rsidR="001801FD" w:rsidRPr="007C382B" w:rsidRDefault="007C382B" w:rsidP="007C38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C70C2F2" wp14:editId="5CF3682C">
            <wp:simplePos x="0" y="0"/>
            <wp:positionH relativeFrom="margin">
              <wp:posOffset>1786890</wp:posOffset>
            </wp:positionH>
            <wp:positionV relativeFrom="margin">
              <wp:posOffset>1186180</wp:posOffset>
            </wp:positionV>
            <wp:extent cx="1433195" cy="1896745"/>
            <wp:effectExtent l="0" t="0" r="0" b="8255"/>
            <wp:wrapSquare wrapText="bothSides"/>
            <wp:docPr id="6" name="Рисунок 6" descr="https://publ.lib.ru/ARCHIVES/R/RADKEVICH_Vladimir_Il'ich/.Online/Radkevich_V.I.-P00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ubl.lib.ru/ARCHIVES/R/RADKEVICH_Vladimir_Il'ich/.Online/Radkevich_V.I.-P001.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180A" w:rsidRPr="007C382B">
        <w:rPr>
          <w:rFonts w:ascii="Times New Roman" w:hAnsi="Times New Roman" w:cs="Times New Roman"/>
          <w:b/>
          <w:sz w:val="28"/>
          <w:szCs w:val="28"/>
        </w:rPr>
        <w:t>Радкевич</w:t>
      </w:r>
      <w:r w:rsidRPr="007C382B">
        <w:rPr>
          <w:rFonts w:ascii="Times New Roman" w:hAnsi="Times New Roman" w:cs="Times New Roman"/>
          <w:b/>
          <w:sz w:val="28"/>
          <w:szCs w:val="28"/>
        </w:rPr>
        <w:t xml:space="preserve"> В. И. Под звёздами: лирика. – Пермь: Пермское книжное издательство, 1964 – 80 с.</w:t>
      </w:r>
    </w:p>
    <w:p w:rsidR="001801FD" w:rsidRDefault="001801FD">
      <w:pPr>
        <w:rPr>
          <w:rFonts w:ascii="Times New Roman" w:hAnsi="Times New Roman" w:cs="Times New Roman"/>
          <w:sz w:val="28"/>
          <w:szCs w:val="28"/>
        </w:rPr>
      </w:pPr>
    </w:p>
    <w:p w:rsidR="001801FD" w:rsidRPr="001801FD" w:rsidRDefault="00904B8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2D8E8D1" wp14:editId="26685AD1">
            <wp:simplePos x="0" y="0"/>
            <wp:positionH relativeFrom="margin">
              <wp:posOffset>-505460</wp:posOffset>
            </wp:positionH>
            <wp:positionV relativeFrom="margin">
              <wp:posOffset>-247015</wp:posOffset>
            </wp:positionV>
            <wp:extent cx="2155825" cy="2974975"/>
            <wp:effectExtent l="0" t="0" r="0" b="0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01FD">
        <w:rPr>
          <w:rFonts w:ascii="Times New Roman" w:hAnsi="Times New Roman" w:cs="Times New Roman"/>
          <w:sz w:val="28"/>
          <w:szCs w:val="28"/>
        </w:rPr>
        <w:t xml:space="preserve"> </w:t>
      </w:r>
      <w:r w:rsidR="001801FD" w:rsidRPr="001801FD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>...известный пермский поэт, творчество которого характеризуется ярко выраженной краеведческой направленностью содержания: в своих стихах он воспел Урал, Каму, Пермь и многие и многие объекты природы и культуры Прикамья, замечательных людей, ставших гордостью края.</w:t>
      </w:r>
      <w:r w:rsidR="001801FD" w:rsidRPr="001801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801FD" w:rsidRPr="001801FD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...Родился в городе Белом Смоленской области. В 1941 году с семьей </w:t>
      </w:r>
      <w:proofErr w:type="gramStart"/>
      <w:r w:rsidR="001801FD" w:rsidRPr="001801FD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>эвакуирован</w:t>
      </w:r>
      <w:proofErr w:type="gramEnd"/>
      <w:r w:rsidR="001801FD" w:rsidRPr="001801FD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 в Башкирию. В 1949 году окончил историко-филологический факультет Пермского государственного университета. Работал инспектором областного отдела культуры, заведующим сельским клубом, литсотрудником в газетах, корреспондентом областного радио. Печататься начал в 1947 году.</w:t>
      </w:r>
      <w:r w:rsidR="001801FD" w:rsidRPr="001801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801FD" w:rsidRPr="001801FD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Член Союза писателей СССР с 1959 года. За многолетнюю плодотворную литературную и общественную деятельность В.И. Радкевич </w:t>
      </w:r>
      <w:proofErr w:type="gramStart"/>
      <w:r w:rsidR="001801FD" w:rsidRPr="001801FD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>награжден</w:t>
      </w:r>
      <w:proofErr w:type="gramEnd"/>
      <w:r w:rsidR="001801FD" w:rsidRPr="001801FD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 орденом Дружбы народов (1987), Почетной грамотой Президиума Верховного Совета РСФСР...</w:t>
      </w:r>
      <w:r w:rsidR="001801FD" w:rsidRPr="001801FD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 </w:t>
      </w:r>
    </w:p>
    <w:p w:rsidR="001801FD" w:rsidRPr="001801FD" w:rsidRDefault="004B75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62C223A" wp14:editId="7629E235">
            <wp:simplePos x="0" y="0"/>
            <wp:positionH relativeFrom="margin">
              <wp:posOffset>-300355</wp:posOffset>
            </wp:positionH>
            <wp:positionV relativeFrom="margin">
              <wp:posOffset>5991225</wp:posOffset>
            </wp:positionV>
            <wp:extent cx="2620010" cy="3275330"/>
            <wp:effectExtent l="0" t="0" r="8890" b="1270"/>
            <wp:wrapSquare wrapText="bothSides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327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01FD" w:rsidRDefault="004B7568" w:rsidP="004B756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0F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0F0"/>
        </w:rPr>
        <w:t>Радкевич В.И. Приближение к Уралу: стихи. – Пермь: Пермское книжное издательство, 1987. – 219 с.</w:t>
      </w:r>
    </w:p>
    <w:p w:rsidR="004B7568" w:rsidRDefault="004B7568" w:rsidP="004B7568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0F0"/>
        </w:rPr>
      </w:pPr>
    </w:p>
    <w:p w:rsidR="004B7568" w:rsidRDefault="004B7568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>В сборник вошли стихи разных лет.</w:t>
      </w:r>
    </w:p>
    <w:p w:rsidR="00401F45" w:rsidRDefault="00401F45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</w:p>
    <w:p w:rsidR="00401F45" w:rsidRDefault="00401F45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</w:p>
    <w:p w:rsidR="00401F45" w:rsidRDefault="00401F45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</w:p>
    <w:p w:rsidR="00401F45" w:rsidRDefault="00401F45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</w:p>
    <w:p w:rsidR="00401F45" w:rsidRDefault="00401F45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</w:p>
    <w:p w:rsidR="00401F45" w:rsidRDefault="00401F45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</w:p>
    <w:p w:rsidR="00401F45" w:rsidRDefault="00401F45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</w:p>
    <w:p w:rsidR="00401F45" w:rsidRDefault="00401F45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</w:p>
    <w:p w:rsidR="000E141C" w:rsidRPr="002416B8" w:rsidRDefault="002416B8" w:rsidP="002416B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0F0"/>
        </w:rPr>
      </w:pPr>
      <w:r w:rsidRPr="002416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0F0"/>
        </w:rPr>
        <w:t>Домнин А.М. Пой, скворушка: стихи, легенды, сказы, переводы – Пермь: Пермское книжное издательство, 1983 – 192 с.</w:t>
      </w:r>
    </w:p>
    <w:p w:rsidR="000E141C" w:rsidRPr="002416B8" w:rsidRDefault="002416B8" w:rsidP="002416B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0121363" wp14:editId="607E8CE9">
            <wp:simplePos x="0" y="0"/>
            <wp:positionH relativeFrom="margin">
              <wp:posOffset>3862070</wp:posOffset>
            </wp:positionH>
            <wp:positionV relativeFrom="margin">
              <wp:posOffset>3696970</wp:posOffset>
            </wp:positionV>
            <wp:extent cx="1583055" cy="1896745"/>
            <wp:effectExtent l="0" t="0" r="0" b="8255"/>
            <wp:wrapSquare wrapText="bothSides"/>
            <wp:docPr id="9" name="Рисунок 9" descr="2018 10 19 Amdominin 1d8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8 10 19 Amdominin 1d85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416B8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 xml:space="preserve">Алексей Михайлович Домнин много лет отдал поэтическому творчеству. </w:t>
      </w:r>
      <w:proofErr w:type="gramStart"/>
      <w:r w:rsidRPr="002416B8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Лирика, поэма, сказы, легенды, переводы - все это создавалось в разные годы, но, собранное в одной книге, дает представление о напряженной работе поэта, думавшего светло и пристрастно о судьбах родной земли, о назначении человека, о любви, о тревоге мира, о творческом, долге...</w:t>
      </w:r>
      <w:proofErr w:type="gramEnd"/>
      <w:r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 xml:space="preserve"> </w:t>
      </w:r>
      <w:r w:rsidRPr="002416B8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Сборник "Пой, скворушка!" - последняя книга поэта, подготовленная им при жизни.</w:t>
      </w:r>
      <w:r w:rsidRPr="002416B8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 xml:space="preserve"> </w:t>
      </w:r>
    </w:p>
    <w:p w:rsidR="000E141C" w:rsidRPr="002416B8" w:rsidRDefault="000E141C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</w:p>
    <w:p w:rsidR="000E141C" w:rsidRDefault="000E141C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5F18015" wp14:editId="6CCB5894">
            <wp:simplePos x="1541780" y="1419225"/>
            <wp:positionH relativeFrom="margin">
              <wp:align>left</wp:align>
            </wp:positionH>
            <wp:positionV relativeFrom="margin">
              <wp:align>top</wp:align>
            </wp:positionV>
            <wp:extent cx="2360930" cy="3138805"/>
            <wp:effectExtent l="0" t="0" r="1270" b="4445"/>
            <wp:wrapSquare wrapText="bothSides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313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 </w:t>
      </w:r>
    </w:p>
    <w:p w:rsidR="000E141C" w:rsidRDefault="000E141C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</w:p>
    <w:p w:rsidR="002416B8" w:rsidRDefault="002416B8" w:rsidP="000E141C">
      <w:pPr>
        <w:pStyle w:val="a6"/>
        <w:shd w:val="clear" w:color="auto" w:fill="FFFFFF"/>
        <w:ind w:firstLine="300"/>
        <w:jc w:val="both"/>
        <w:rPr>
          <w:color w:val="555555"/>
          <w:sz w:val="28"/>
          <w:szCs w:val="28"/>
        </w:rPr>
      </w:pPr>
    </w:p>
    <w:p w:rsidR="002416B8" w:rsidRDefault="002416B8" w:rsidP="000E141C">
      <w:pPr>
        <w:pStyle w:val="a6"/>
        <w:shd w:val="clear" w:color="auto" w:fill="FFFFFF"/>
        <w:ind w:firstLine="300"/>
        <w:jc w:val="both"/>
        <w:rPr>
          <w:color w:val="555555"/>
          <w:sz w:val="28"/>
          <w:szCs w:val="28"/>
        </w:rPr>
      </w:pPr>
    </w:p>
    <w:p w:rsidR="002416B8" w:rsidRDefault="002416B8" w:rsidP="000E141C">
      <w:pPr>
        <w:pStyle w:val="a6"/>
        <w:shd w:val="clear" w:color="auto" w:fill="FFFFFF"/>
        <w:ind w:firstLine="300"/>
        <w:jc w:val="both"/>
        <w:rPr>
          <w:color w:val="555555"/>
          <w:sz w:val="28"/>
          <w:szCs w:val="28"/>
        </w:rPr>
      </w:pPr>
    </w:p>
    <w:p w:rsidR="000E141C" w:rsidRPr="002416B8" w:rsidRDefault="000E141C" w:rsidP="000E141C">
      <w:pPr>
        <w:pStyle w:val="a6"/>
        <w:shd w:val="clear" w:color="auto" w:fill="FFFFFF"/>
        <w:ind w:firstLine="300"/>
        <w:jc w:val="both"/>
        <w:rPr>
          <w:color w:val="555555"/>
          <w:sz w:val="28"/>
          <w:szCs w:val="28"/>
        </w:rPr>
      </w:pPr>
      <w:r w:rsidRPr="002416B8">
        <w:rPr>
          <w:color w:val="555555"/>
          <w:sz w:val="28"/>
          <w:szCs w:val="28"/>
        </w:rPr>
        <w:t>«Пошёл я однажды радостные слова для сказок искать» - с этой строчки начинается сказка пермского писателя, поэта, переводчика Алексея Домнина (1928 – 1982). Алексей Михайлович за свою недолгую жизнь успел собрать много радостных слов, которые вылились в замечательные стихи, рассказы для детей и сказки.</w:t>
      </w:r>
    </w:p>
    <w:p w:rsidR="000E141C" w:rsidRPr="002416B8" w:rsidRDefault="000E141C" w:rsidP="000E141C">
      <w:pPr>
        <w:pStyle w:val="a6"/>
        <w:shd w:val="clear" w:color="auto" w:fill="FFFFFF"/>
        <w:ind w:firstLine="300"/>
        <w:jc w:val="both"/>
        <w:rPr>
          <w:color w:val="555555"/>
          <w:sz w:val="28"/>
          <w:szCs w:val="28"/>
        </w:rPr>
      </w:pPr>
      <w:r w:rsidRPr="002416B8">
        <w:rPr>
          <w:color w:val="555555"/>
          <w:sz w:val="28"/>
          <w:szCs w:val="28"/>
        </w:rPr>
        <w:t xml:space="preserve"> Хотя Алексей Михайлович родился в Пензе, ещё ребёнком он переехал в Пермь. С этим городом была связана вся его судьба: здесь он учился, работал в издательствах и газетах, создавал свои произведения.</w:t>
      </w:r>
    </w:p>
    <w:p w:rsidR="000E141C" w:rsidRPr="002416B8" w:rsidRDefault="000E141C" w:rsidP="000E141C">
      <w:pPr>
        <w:pStyle w:val="a6"/>
        <w:shd w:val="clear" w:color="auto" w:fill="FFFFFF"/>
        <w:ind w:firstLine="300"/>
        <w:jc w:val="both"/>
        <w:rPr>
          <w:color w:val="555555"/>
          <w:sz w:val="28"/>
          <w:szCs w:val="28"/>
        </w:rPr>
      </w:pPr>
      <w:r w:rsidRPr="002416B8">
        <w:rPr>
          <w:color w:val="555555"/>
          <w:sz w:val="28"/>
          <w:szCs w:val="28"/>
        </w:rPr>
        <w:t>Большую роль в жизни писателя играл народный эпос и коми-пермяцкие легенды. Он прославился своим переводом «Сказа о Кудым-Оше». Отдельную страницу в его биографии занимало «Слово о полку Игореве», интерес к которому у писателя возник ещё в раннем возрасте. Всю жизнь он углублённо изучал русские предания и уральский фольклор, читал лекции студентам ПГУ о «Слове о полку Игореве».</w:t>
      </w:r>
    </w:p>
    <w:p w:rsidR="000E141C" w:rsidRPr="002416B8" w:rsidRDefault="000E141C" w:rsidP="000E141C">
      <w:pPr>
        <w:pStyle w:val="a6"/>
        <w:shd w:val="clear" w:color="auto" w:fill="FFFFFF"/>
        <w:ind w:firstLine="300"/>
        <w:jc w:val="both"/>
        <w:rPr>
          <w:color w:val="555555"/>
          <w:sz w:val="28"/>
          <w:szCs w:val="28"/>
        </w:rPr>
      </w:pPr>
      <w:r w:rsidRPr="002416B8">
        <w:rPr>
          <w:color w:val="555555"/>
          <w:sz w:val="28"/>
          <w:szCs w:val="28"/>
        </w:rPr>
        <w:lastRenderedPageBreak/>
        <w:t>Его творчество наполнено добротой, искренностью и любовью к окружающему миру. Так Алексей Михайлович пишет про ветер в стихотворении «Разноцветные ветры»:</w:t>
      </w:r>
    </w:p>
    <w:p w:rsidR="000E141C" w:rsidRPr="00DD0362" w:rsidRDefault="000E141C" w:rsidP="000E141C">
      <w:pPr>
        <w:pStyle w:val="a6"/>
        <w:shd w:val="clear" w:color="auto" w:fill="FFFFFF"/>
        <w:ind w:firstLine="300"/>
        <w:jc w:val="center"/>
        <w:rPr>
          <w:color w:val="002060"/>
          <w:sz w:val="28"/>
          <w:szCs w:val="28"/>
        </w:rPr>
      </w:pPr>
      <w:r w:rsidRPr="00DD0362">
        <w:rPr>
          <w:color w:val="002060"/>
          <w:sz w:val="28"/>
          <w:szCs w:val="28"/>
        </w:rPr>
        <w:t>По белому свету с утра до утра</w:t>
      </w:r>
    </w:p>
    <w:p w:rsidR="000E141C" w:rsidRPr="00DD0362" w:rsidRDefault="000E141C" w:rsidP="000E141C">
      <w:pPr>
        <w:pStyle w:val="a6"/>
        <w:shd w:val="clear" w:color="auto" w:fill="FFFFFF"/>
        <w:ind w:firstLine="300"/>
        <w:jc w:val="center"/>
        <w:rPr>
          <w:color w:val="002060"/>
          <w:sz w:val="28"/>
          <w:szCs w:val="28"/>
        </w:rPr>
      </w:pPr>
      <w:r w:rsidRPr="00DD0362">
        <w:rPr>
          <w:color w:val="002060"/>
          <w:sz w:val="28"/>
          <w:szCs w:val="28"/>
        </w:rPr>
        <w:t>Весёлые бродят ветра.</w:t>
      </w:r>
    </w:p>
    <w:p w:rsidR="000E141C" w:rsidRPr="00DD0362" w:rsidRDefault="000E141C" w:rsidP="000E141C">
      <w:pPr>
        <w:pStyle w:val="a6"/>
        <w:shd w:val="clear" w:color="auto" w:fill="FFFFFF"/>
        <w:ind w:firstLine="300"/>
        <w:jc w:val="center"/>
        <w:rPr>
          <w:color w:val="002060"/>
          <w:sz w:val="28"/>
          <w:szCs w:val="28"/>
        </w:rPr>
      </w:pPr>
      <w:r w:rsidRPr="00DD0362">
        <w:rPr>
          <w:color w:val="002060"/>
          <w:sz w:val="28"/>
          <w:szCs w:val="28"/>
        </w:rPr>
        <w:t>Весёлые ливни приводит с собой</w:t>
      </w:r>
    </w:p>
    <w:p w:rsidR="000E141C" w:rsidRPr="00DD0362" w:rsidRDefault="000E141C" w:rsidP="000E141C">
      <w:pPr>
        <w:pStyle w:val="a6"/>
        <w:shd w:val="clear" w:color="auto" w:fill="FFFFFF"/>
        <w:ind w:firstLine="300"/>
        <w:jc w:val="center"/>
        <w:rPr>
          <w:color w:val="002060"/>
          <w:sz w:val="28"/>
          <w:szCs w:val="28"/>
        </w:rPr>
      </w:pPr>
      <w:r w:rsidRPr="00DD0362">
        <w:rPr>
          <w:color w:val="002060"/>
          <w:sz w:val="28"/>
          <w:szCs w:val="28"/>
        </w:rPr>
        <w:t>К тебе ветерок голубой.</w:t>
      </w:r>
    </w:p>
    <w:p w:rsidR="000E141C" w:rsidRPr="00DD0362" w:rsidRDefault="000E141C" w:rsidP="000E141C">
      <w:pPr>
        <w:pStyle w:val="a6"/>
        <w:shd w:val="clear" w:color="auto" w:fill="FFFFFF"/>
        <w:ind w:firstLine="300"/>
        <w:jc w:val="center"/>
        <w:rPr>
          <w:color w:val="002060"/>
          <w:sz w:val="28"/>
          <w:szCs w:val="28"/>
        </w:rPr>
      </w:pPr>
      <w:r w:rsidRPr="00DD0362">
        <w:rPr>
          <w:color w:val="002060"/>
          <w:sz w:val="28"/>
          <w:szCs w:val="28"/>
        </w:rPr>
        <w:t>А ветер зелёный – бродяга лесной,</w:t>
      </w:r>
    </w:p>
    <w:p w:rsidR="000E141C" w:rsidRPr="00DD0362" w:rsidRDefault="000E141C" w:rsidP="000E141C">
      <w:pPr>
        <w:pStyle w:val="a6"/>
        <w:shd w:val="clear" w:color="auto" w:fill="FFFFFF"/>
        <w:ind w:firstLine="300"/>
        <w:jc w:val="center"/>
        <w:rPr>
          <w:color w:val="002060"/>
          <w:sz w:val="28"/>
          <w:szCs w:val="28"/>
        </w:rPr>
      </w:pPr>
      <w:r w:rsidRPr="00DD0362">
        <w:rPr>
          <w:color w:val="002060"/>
          <w:sz w:val="28"/>
          <w:szCs w:val="28"/>
        </w:rPr>
        <w:t>Он горькою пахнет сосной.</w:t>
      </w:r>
    </w:p>
    <w:p w:rsidR="000E141C" w:rsidRPr="00DD0362" w:rsidRDefault="000E141C" w:rsidP="000E141C">
      <w:pPr>
        <w:pStyle w:val="a6"/>
        <w:shd w:val="clear" w:color="auto" w:fill="FFFFFF"/>
        <w:ind w:firstLine="300"/>
        <w:jc w:val="center"/>
        <w:rPr>
          <w:color w:val="002060"/>
          <w:sz w:val="28"/>
          <w:szCs w:val="28"/>
        </w:rPr>
      </w:pPr>
      <w:r w:rsidRPr="00DD0362">
        <w:rPr>
          <w:color w:val="002060"/>
          <w:sz w:val="28"/>
          <w:szCs w:val="28"/>
        </w:rPr>
        <w:t xml:space="preserve">У ветра </w:t>
      </w:r>
      <w:proofErr w:type="gramStart"/>
      <w:r w:rsidRPr="00DD0362">
        <w:rPr>
          <w:color w:val="002060"/>
          <w:sz w:val="28"/>
          <w:szCs w:val="28"/>
        </w:rPr>
        <w:t>у</w:t>
      </w:r>
      <w:proofErr w:type="gramEnd"/>
      <w:r w:rsidRPr="00DD0362">
        <w:rPr>
          <w:color w:val="002060"/>
          <w:sz w:val="28"/>
          <w:szCs w:val="28"/>
        </w:rPr>
        <w:t xml:space="preserve"> синего – нрав озорной:</w:t>
      </w:r>
    </w:p>
    <w:p w:rsidR="000E141C" w:rsidRPr="00DD0362" w:rsidRDefault="000E141C" w:rsidP="000E141C">
      <w:pPr>
        <w:pStyle w:val="a6"/>
        <w:shd w:val="clear" w:color="auto" w:fill="FFFFFF"/>
        <w:ind w:firstLine="300"/>
        <w:jc w:val="center"/>
        <w:rPr>
          <w:color w:val="002060"/>
          <w:sz w:val="28"/>
          <w:szCs w:val="28"/>
        </w:rPr>
      </w:pPr>
      <w:r w:rsidRPr="00DD0362">
        <w:rPr>
          <w:color w:val="002060"/>
          <w:sz w:val="28"/>
          <w:szCs w:val="28"/>
        </w:rPr>
        <w:t>Он дружит с солёной волной.</w:t>
      </w:r>
    </w:p>
    <w:p w:rsidR="000E141C" w:rsidRPr="00DD0362" w:rsidRDefault="000E141C" w:rsidP="000E141C">
      <w:pPr>
        <w:pStyle w:val="a6"/>
        <w:shd w:val="clear" w:color="auto" w:fill="FFFFFF"/>
        <w:ind w:firstLine="300"/>
        <w:jc w:val="center"/>
        <w:rPr>
          <w:color w:val="002060"/>
          <w:sz w:val="28"/>
          <w:szCs w:val="28"/>
        </w:rPr>
      </w:pPr>
      <w:r w:rsidRPr="00DD0362">
        <w:rPr>
          <w:color w:val="002060"/>
          <w:sz w:val="28"/>
          <w:szCs w:val="28"/>
        </w:rPr>
        <w:t>А ветер лиловый – громами гремит,</w:t>
      </w:r>
    </w:p>
    <w:p w:rsidR="000E141C" w:rsidRPr="00DD0362" w:rsidRDefault="000E141C" w:rsidP="000E141C">
      <w:pPr>
        <w:pStyle w:val="a6"/>
        <w:shd w:val="clear" w:color="auto" w:fill="FFFFFF"/>
        <w:ind w:firstLine="300"/>
        <w:jc w:val="center"/>
        <w:rPr>
          <w:color w:val="002060"/>
          <w:sz w:val="28"/>
          <w:szCs w:val="28"/>
        </w:rPr>
      </w:pPr>
      <w:r w:rsidRPr="00DD0362">
        <w:rPr>
          <w:color w:val="002060"/>
          <w:sz w:val="28"/>
          <w:szCs w:val="28"/>
        </w:rPr>
        <w:t>Тяжёлою тучей дымит.</w:t>
      </w:r>
    </w:p>
    <w:p w:rsidR="000E141C" w:rsidRPr="00DD0362" w:rsidRDefault="000E141C" w:rsidP="000E141C">
      <w:pPr>
        <w:pStyle w:val="a6"/>
        <w:shd w:val="clear" w:color="auto" w:fill="FFFFFF"/>
        <w:ind w:firstLine="300"/>
        <w:jc w:val="center"/>
        <w:rPr>
          <w:color w:val="002060"/>
          <w:sz w:val="28"/>
          <w:szCs w:val="28"/>
        </w:rPr>
      </w:pPr>
      <w:r w:rsidRPr="00DD0362">
        <w:rPr>
          <w:color w:val="002060"/>
          <w:sz w:val="28"/>
          <w:szCs w:val="28"/>
        </w:rPr>
        <w:t>По белому свету с утра до утра</w:t>
      </w:r>
    </w:p>
    <w:p w:rsidR="000E141C" w:rsidRPr="00DD0362" w:rsidRDefault="000E141C" w:rsidP="000E141C">
      <w:pPr>
        <w:pStyle w:val="a6"/>
        <w:shd w:val="clear" w:color="auto" w:fill="FFFFFF"/>
        <w:ind w:firstLine="300"/>
        <w:jc w:val="center"/>
        <w:rPr>
          <w:color w:val="002060"/>
          <w:sz w:val="28"/>
          <w:szCs w:val="28"/>
        </w:rPr>
      </w:pPr>
      <w:r w:rsidRPr="00DD0362">
        <w:rPr>
          <w:color w:val="002060"/>
          <w:sz w:val="28"/>
          <w:szCs w:val="28"/>
        </w:rPr>
        <w:t>Весёлые бродят ветра.</w:t>
      </w:r>
    </w:p>
    <w:p w:rsidR="000E141C" w:rsidRPr="00DD0362" w:rsidRDefault="000E141C" w:rsidP="000E141C">
      <w:pPr>
        <w:pStyle w:val="a6"/>
        <w:shd w:val="clear" w:color="auto" w:fill="FFFFFF"/>
        <w:ind w:firstLine="300"/>
        <w:jc w:val="center"/>
        <w:rPr>
          <w:color w:val="002060"/>
          <w:sz w:val="28"/>
          <w:szCs w:val="28"/>
        </w:rPr>
      </w:pPr>
      <w:r w:rsidRPr="00DD0362">
        <w:rPr>
          <w:color w:val="002060"/>
          <w:sz w:val="28"/>
          <w:szCs w:val="28"/>
        </w:rPr>
        <w:t>От каждого ветра немножко хлебни –</w:t>
      </w:r>
    </w:p>
    <w:p w:rsidR="000E141C" w:rsidRPr="00DD0362" w:rsidRDefault="000E141C" w:rsidP="000E141C">
      <w:pPr>
        <w:pStyle w:val="a6"/>
        <w:shd w:val="clear" w:color="auto" w:fill="FFFFFF"/>
        <w:ind w:firstLine="300"/>
        <w:jc w:val="center"/>
        <w:rPr>
          <w:color w:val="002060"/>
          <w:sz w:val="28"/>
          <w:szCs w:val="28"/>
        </w:rPr>
      </w:pPr>
      <w:r w:rsidRPr="00DD0362">
        <w:rPr>
          <w:color w:val="002060"/>
          <w:sz w:val="28"/>
          <w:szCs w:val="28"/>
        </w:rPr>
        <w:t>И станешь таким, как они.</w:t>
      </w:r>
    </w:p>
    <w:p w:rsidR="000E141C" w:rsidRDefault="00DD0362" w:rsidP="000E141C">
      <w:pPr>
        <w:pStyle w:val="a6"/>
        <w:shd w:val="clear" w:color="auto" w:fill="FFFFFF"/>
        <w:ind w:firstLine="300"/>
        <w:jc w:val="both"/>
        <w:rPr>
          <w:color w:val="55555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9443BF2" wp14:editId="09BC8F01">
            <wp:simplePos x="0" y="0"/>
            <wp:positionH relativeFrom="margin">
              <wp:posOffset>2578735</wp:posOffset>
            </wp:positionH>
            <wp:positionV relativeFrom="margin">
              <wp:posOffset>6645275</wp:posOffset>
            </wp:positionV>
            <wp:extent cx="3015615" cy="2442845"/>
            <wp:effectExtent l="0" t="0" r="0" b="0"/>
            <wp:wrapSquare wrapText="bothSides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141C" w:rsidRPr="002416B8">
        <w:rPr>
          <w:color w:val="555555"/>
          <w:sz w:val="28"/>
          <w:szCs w:val="28"/>
        </w:rPr>
        <w:t>Мы надеемся, что его добрые и светлые произведения подарят вам много света и радости!</w:t>
      </w:r>
    </w:p>
    <w:p w:rsidR="00DD0362" w:rsidRDefault="00DD0362" w:rsidP="000E141C">
      <w:pPr>
        <w:pStyle w:val="a6"/>
        <w:shd w:val="clear" w:color="auto" w:fill="FFFFFF"/>
        <w:ind w:firstLine="300"/>
        <w:jc w:val="both"/>
        <w:rPr>
          <w:color w:val="555555"/>
          <w:sz w:val="28"/>
          <w:szCs w:val="28"/>
        </w:rPr>
      </w:pPr>
    </w:p>
    <w:p w:rsidR="00DD0362" w:rsidRPr="002416B8" w:rsidRDefault="00DD0362" w:rsidP="000E141C">
      <w:pPr>
        <w:pStyle w:val="a6"/>
        <w:shd w:val="clear" w:color="auto" w:fill="FFFFFF"/>
        <w:ind w:firstLine="300"/>
        <w:jc w:val="both"/>
        <w:rPr>
          <w:color w:val="555555"/>
          <w:sz w:val="28"/>
          <w:szCs w:val="28"/>
        </w:rPr>
      </w:pPr>
    </w:p>
    <w:p w:rsidR="000E141C" w:rsidRDefault="000E141C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 </w:t>
      </w:r>
      <w:r w:rsidR="00DD0362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 </w:t>
      </w:r>
    </w:p>
    <w:p w:rsidR="007D33B4" w:rsidRDefault="007D33B4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</w:p>
    <w:p w:rsidR="007D33B4" w:rsidRDefault="007D33B4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</w:p>
    <w:p w:rsidR="007D33B4" w:rsidRDefault="007D33B4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</w:p>
    <w:p w:rsidR="007D33B4" w:rsidRDefault="007D33B4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</w:p>
    <w:p w:rsidR="007D33B4" w:rsidRDefault="007D33B4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</w:p>
    <w:p w:rsidR="007D33B4" w:rsidRDefault="007D33B4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</w:p>
    <w:p w:rsidR="005E2257" w:rsidRDefault="005E2257" w:rsidP="005E2257">
      <w:pPr>
        <w:pStyle w:val="a5"/>
        <w:ind w:left="-851"/>
        <w:rPr>
          <w:color w:val="000000"/>
          <w:sz w:val="27"/>
          <w:szCs w:val="27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545465" y="723265"/>
            <wp:positionH relativeFrom="margin">
              <wp:align>left</wp:align>
            </wp:positionH>
            <wp:positionV relativeFrom="margin">
              <wp:align>top</wp:align>
            </wp:positionV>
            <wp:extent cx="2809875" cy="2028825"/>
            <wp:effectExtent l="0" t="0" r="9525" b="9525"/>
            <wp:wrapSquare wrapText="bothSides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5E2257" w:rsidRDefault="005E2257" w:rsidP="000313D5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Бедрий С. В. Неподсуден.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Лу-чистая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истина строк. – Пермь: Литера</w:t>
      </w:r>
      <w:r w:rsidR="000313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1996. – 99 с.</w:t>
      </w:r>
    </w:p>
    <w:p w:rsidR="000313D5" w:rsidRPr="005E2257" w:rsidRDefault="000313D5" w:rsidP="004B7568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3271721" wp14:editId="0DAF0470">
            <wp:simplePos x="0" y="0"/>
            <wp:positionH relativeFrom="margin">
              <wp:posOffset>4160520</wp:posOffset>
            </wp:positionH>
            <wp:positionV relativeFrom="margin">
              <wp:posOffset>1131570</wp:posOffset>
            </wp:positionV>
            <wp:extent cx="1337310" cy="1337310"/>
            <wp:effectExtent l="0" t="0" r="0" b="0"/>
            <wp:wrapSquare wrapText="bothSides"/>
            <wp:docPr id="12" name="Рисунок 12" descr="https://i.livelib.ru/auface/1160478/140x140/526b/Svetlana_AshirovaBedri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livelib.ru/auface/1160478/140x140/526b/Svetlana_AshirovaBedrij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2257" w:rsidRDefault="005E2257" w:rsidP="004B7568">
      <w:pPr>
        <w:pStyle w:val="a5"/>
        <w:rPr>
          <w:color w:val="000000"/>
          <w:sz w:val="27"/>
          <w:szCs w:val="27"/>
          <w:shd w:val="clear" w:color="auto" w:fill="FFFFFF"/>
        </w:rPr>
      </w:pPr>
    </w:p>
    <w:p w:rsidR="000313D5" w:rsidRDefault="000313D5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313D5" w:rsidRDefault="000313D5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313D5" w:rsidRDefault="000313D5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313D5" w:rsidRDefault="000313D5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D7DD6" w:rsidRPr="000313D5" w:rsidRDefault="00ED7DD6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Светлана Аширова (Бедрий).</w:t>
      </w:r>
      <w:r w:rsidRPr="00031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313D5" w:rsidRDefault="000313D5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D7DD6" w:rsidRDefault="00ED7DD6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Энергия пермячки Светланы Ашировой</w:t>
      </w:r>
      <w:r w:rsidR="00031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неисчерпаема и всепроникающа. Именно так, хоть не совсем по-русски, но </w:t>
      </w:r>
      <w:proofErr w:type="gramStart"/>
      <w:r w:rsidRPr="00031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зато</w:t>
      </w:r>
      <w:proofErr w:type="gramEnd"/>
      <w:r w:rsidRPr="00031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напористо выражаясь, она себя и рекомендует: "расслоившись достойно по Вечности, тут я и там". Вроде Фигаро. Ее поэтическая карьера в Перми ошеломительна. За три года из автора тощих полусамиздатовских сборничков, вызывавших смешки окололитературной братии, она стала любимым поэтом пермской чиновно-политической элиты, автором роскошных целлофанированных томов цветной печати. Стих Ашировой впитал многие веяния. В нем очевидны следы массовой советской, особенно песенной, поэзии 70-х с ее "яростными стройотрядами". Именно оттуда этот характерный навязчивый дидактизм, вялость которого маскировалась искусственно форсированным темпераментом речи: "я не просто о городе думаю, я слагаю легенды о том, как страну мою, как судьбу мою ты вместил в свой подоблачный дом". Но явно преобладает у нее влияние иного письма. Видимо, чрезвычайное впечатление на Аширову произвел ранний отечественный модернизм преимущественно в бальмонтовском изводе, с его заклинательными напевами, стихийностью, эротической экзальтацией и бутафорским космизмом. Отсюда у нее и пристрастие к гипертр</w:t>
      </w:r>
      <w:proofErr w:type="gramStart"/>
      <w:r w:rsidRPr="00031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Pr="000313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фированным до комизма аллитерациям ("всем женьшеням с жжением не справиться в неглиже на высохшей меже", "в ласк оскаленные скалы скитаться манят аксакалы"), к знаковым для 1900-х абстрактностям на -ость, всем этим "хрустальностям", "неразрывностям", "млечностям", неразлучностям" и прочим "изысканностям", которые испещряют стихи Ашировой.</w:t>
      </w:r>
      <w:r w:rsidRPr="00031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27911" w:rsidRDefault="00F27911" w:rsidP="004B756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7911" w:rsidRPr="004C7E6B" w:rsidRDefault="00F27911" w:rsidP="004C7E6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2D3D81F2" wp14:editId="2BAEF908">
            <wp:simplePos x="0" y="0"/>
            <wp:positionH relativeFrom="margin">
              <wp:posOffset>-288925</wp:posOffset>
            </wp:positionH>
            <wp:positionV relativeFrom="margin">
              <wp:posOffset>-242570</wp:posOffset>
            </wp:positionV>
            <wp:extent cx="2101215" cy="2752725"/>
            <wp:effectExtent l="0" t="0" r="0" b="9525"/>
            <wp:wrapSquare wrapText="bothSides"/>
            <wp:docPr id="14" name="Рисунок 14" descr="https://meshok.net/i/129924171.0.jpg?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shok.net/i/129924171.0.jpg?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1B11" w:rsidRPr="004C7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1B11" w:rsidRPr="004C7E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Гребенкин А.А. Явило ожидание тебя!</w:t>
      </w:r>
      <w:proofErr w:type="gramStart"/>
      <w:r w:rsidR="00991B11" w:rsidRPr="004C7E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="00991B11" w:rsidRPr="004C7E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стихи. – Пермь: АО «Звезда», 1996. – 183 с. </w:t>
      </w:r>
    </w:p>
    <w:p w:rsidR="00991B11" w:rsidRDefault="00991B11" w:rsidP="00991B11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C7E6B" w:rsidRDefault="004C7E6B" w:rsidP="00991B11">
      <w:pPr>
        <w:pStyle w:val="a5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1C65B9BA" wp14:editId="0592C7FA">
            <wp:simplePos x="0" y="0"/>
            <wp:positionH relativeFrom="margin">
              <wp:posOffset>3723005</wp:posOffset>
            </wp:positionH>
            <wp:positionV relativeFrom="margin">
              <wp:posOffset>3387090</wp:posOffset>
            </wp:positionV>
            <wp:extent cx="2169795" cy="1555750"/>
            <wp:effectExtent l="0" t="0" r="1905" b="6350"/>
            <wp:wrapSquare wrapText="bothSides"/>
            <wp:docPr id="15" name="Рисунок 15" descr="https://sun9-6.userapi.com/impf/c847218/v847218190/7286c/czsAYF3LPW8.jpg?size=1024x768&amp;quality=96&amp;sign=3d7a9cfb3aa04d593062b1376c7c06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.userapi.com/impf/c847218/v847218190/7286c/czsAYF3LPW8.jpg?size=1024x768&amp;quality=96&amp;sign=3d7a9cfb3aa04d593062b1376c7c065b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89D" w:rsidRPr="000D18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Александр Алексеевич Гребенкин </w:t>
      </w:r>
      <w:r w:rsidR="000D18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0D189D" w:rsidRPr="000D18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1961 году окончил Пермское речное училище, а в 1967 году Пермский политехнический институт по специальности «Авиадвигатели». С 1967 по 1991 год Гребенкин работал на Пермском заводе «Машиностроитель» и заводе имени В.И. Ленина, где прошел трудовой путь от мастера до заместителя начальника отдела. За плодотворную и добросовестную работу Александр Алексеевич в 1989 году награжден медалью «Ветеран труда». С 1991 по 2008 годы он возглавлял Бюро пропаганды художественной литературы Пермской краевой писательской организации.</w:t>
      </w:r>
      <w:r w:rsidR="000D189D" w:rsidRPr="000D189D">
        <w:rPr>
          <w:noProof/>
          <w:lang w:eastAsia="ru-RU"/>
        </w:rPr>
        <w:t xml:space="preserve"> </w:t>
      </w:r>
      <w:r w:rsidR="000D189D">
        <w:rPr>
          <w:noProof/>
          <w:lang w:eastAsia="ru-RU"/>
        </w:rPr>
        <w:t xml:space="preserve"> </w:t>
      </w:r>
    </w:p>
    <w:p w:rsidR="004C7E6B" w:rsidRDefault="004C7E6B" w:rsidP="00991B11">
      <w:pPr>
        <w:pStyle w:val="a5"/>
        <w:rPr>
          <w:noProof/>
          <w:lang w:eastAsia="ru-RU"/>
        </w:rPr>
      </w:pPr>
    </w:p>
    <w:p w:rsidR="00991B11" w:rsidRDefault="000D189D" w:rsidP="00991B11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0D18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Стихи А. А. Гребенкина публиковались в журналах «Урал», «Уральский следопыт», «Молот»,  «Крестьянка», «Мир женщины», «Молодая гвардия», «Огонёк», «Наш современник», «Смена», «Дружба народов», «Москва», в коллективных сборниках «Молодой человек», «Деревенская новь», «Рабочее Прикамье» и поэтическом ежегоднике издательства «Молодая гвардия».</w:t>
      </w:r>
      <w:proofErr w:type="gramEnd"/>
      <w:r w:rsidRPr="000D18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1979 году вышла первая книга стихов Гребенкина «Живая вода». С того времени по сегодняшний день в Перми и Москве издано 25 поэтических и одна прозаическая книга общим тиражом более 100 тыс. экземпляров. В 1985 году </w:t>
      </w:r>
      <w:r w:rsidR="004C7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писатель</w:t>
      </w:r>
      <w:r w:rsidRPr="000D18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 принят в члены Союза писателей СССР. С 1991 года возглавляет Бюро пропаганды художественной литературы Пермской областной писательской организации.</w:t>
      </w:r>
      <w:r w:rsidRPr="000D18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18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 А. Гребенкин также работает как переводчик, им сделаны переводы стихов с </w:t>
      </w:r>
      <w:proofErr w:type="gramStart"/>
      <w:r w:rsidRPr="000D18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украинского</w:t>
      </w:r>
      <w:proofErr w:type="gramEnd"/>
      <w:r w:rsidRPr="000D18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армянского, азербайджанского, крымско-татарского, чечено-ингушского, коми-пермяцкого, удмуртского, карачаевского и немецкого языков. На его стихи написаны песни и романсы, вышедшие в 2002 году отдельным сборником «Признание в любви». Самая известная песня называется «Любимый край, родной». Стихи и выступления Александра Алексеевича звучат по краевому радио и телевидению.</w:t>
      </w:r>
      <w:r w:rsidRPr="000D18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3373B" w:rsidRDefault="00D35B61" w:rsidP="00991B11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1541780" y="723265"/>
            <wp:positionH relativeFrom="margin">
              <wp:align>left</wp:align>
            </wp:positionH>
            <wp:positionV relativeFrom="margin">
              <wp:align>top</wp:align>
            </wp:positionV>
            <wp:extent cx="1760220" cy="2292350"/>
            <wp:effectExtent l="0" t="0" r="0" b="0"/>
            <wp:wrapSquare wrapText="bothSides"/>
            <wp:docPr id="16" name="Рисунок 16" descr="https://igor-tyulenev-poet.narod.ru/olderfiles/1/Igor_Tjulenev_Ljubi_nas_mat_syra_zem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gor-tyulenev-poet.narod.ru/olderfiles/1/Igor_Tjulenev_Ljubi_nas_mat_syra_zemlya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774" cy="229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D35B61" w:rsidRDefault="00D35B61" w:rsidP="00D35B6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Тюленёв</w:t>
      </w:r>
      <w:r w:rsidR="00D348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И.Н. Люби нас, мать </w:t>
      </w:r>
      <w:proofErr w:type="gramStart"/>
      <w:r w:rsidR="00D348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сыра-земля</w:t>
      </w:r>
      <w:proofErr w:type="gramEnd"/>
      <w:r w:rsidR="00D348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 стихи. – Пермь: Полиграфист, 1996. – 176 с.</w:t>
      </w:r>
    </w:p>
    <w:p w:rsidR="00D34840" w:rsidRDefault="00D34840" w:rsidP="00D34840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4840" w:rsidRPr="00D35B61" w:rsidRDefault="00D34840" w:rsidP="00D34840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4840" w:rsidRDefault="00D34840" w:rsidP="00991B11">
      <w:pPr>
        <w:pStyle w:val="a5"/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  <w:r w:rsidRPr="00D3484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Юность поэта прошла в Перми, где он окончил Пермский строительный техникум. Работал на заводах ВПК (военно-промышленного комплекса), был редактором заводского радио и журналистом областных газет. Некоторое время работал в Башкирии. В 1991 году с отличием </w:t>
      </w:r>
      <w:proofErr w:type="gramStart"/>
      <w:r w:rsidRPr="00D3484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закончил Высшие литературные курсы</w:t>
      </w:r>
      <w:proofErr w:type="gramEnd"/>
      <w:r w:rsidRPr="00D3484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при Литинституте (Руководитель творческого семинара — Юрий Кузнецов). </w:t>
      </w:r>
    </w:p>
    <w:p w:rsidR="00D34840" w:rsidRDefault="00D34840" w:rsidP="00991B11">
      <w:pPr>
        <w:pStyle w:val="a5"/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  <w:proofErr w:type="gramStart"/>
      <w:r w:rsidRPr="00D3484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Игорь Тюленев публиковался журналах «Молодая гвардия», «Студенческий меридиан», «Молодёжная эстрада», «Наш современник», «Урал», «Подъём», «День и ночь», «Луч»; в альманахах «Истоки», «Поэзия», «Слово»; в коллективных сборниках «Весенние голоса», «Багульник», «Турнир»; в советско-болгарском журнале «Дружба» и др. Стихи поэта печатались в периодике Санкт-Петербурга и Омска, Калуги и Воронежа, Екатеринбурга и Самары;</w:t>
      </w:r>
      <w:proofErr w:type="gramEnd"/>
      <w:r w:rsidRPr="00D3484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</w:t>
      </w:r>
      <w:proofErr w:type="gramStart"/>
      <w:r w:rsidRPr="00D3484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в журналах Казахстана, Карелии, Алтая, Башкирии, Татарстана, Удмуртии, Якутии, Ставропольского края. </w:t>
      </w:r>
      <w:proofErr w:type="gramEnd"/>
    </w:p>
    <w:p w:rsidR="00D35B61" w:rsidRDefault="00D34840" w:rsidP="00991B11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638E536B" wp14:editId="66231BC4">
            <wp:simplePos x="0" y="0"/>
            <wp:positionH relativeFrom="margin">
              <wp:posOffset>3027680</wp:posOffset>
            </wp:positionH>
            <wp:positionV relativeFrom="margin">
              <wp:posOffset>7245350</wp:posOffset>
            </wp:positionV>
            <wp:extent cx="2811145" cy="1991995"/>
            <wp:effectExtent l="0" t="0" r="8255" b="8255"/>
            <wp:wrapSquare wrapText="bothSides"/>
            <wp:docPr id="17" name="Рисунок 17" descr="Тюленев Игорь Николаевич, лауреат Премии имени Н.С. Лескова «Очарованный странник» 2017 год. Фотограф А.Коршун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юленев Игорь Николаевич, лауреат Премии имени Н.С. Лескова «Очарованный странник» 2017 год. Фотограф А.Коршунов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1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3484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.</w:t>
      </w:r>
      <w:r w:rsidRPr="00D3484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.</w:t>
      </w:r>
      <w:r w:rsidRPr="00D3484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Тюленев является автором многих сборников стихов: «Братина» (1983), «Кольчуга» (1988), «Огненная птица» (1989), «Небесная Россия» (1993), «Аргунское ущелье» (2001) и др. О творчестве поэта писали критики и литераторы: </w:t>
      </w:r>
      <w:proofErr w:type="gramStart"/>
      <w:r w:rsidRPr="00D3484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В. Курбатов, М. Лобанов, Ю. Кузнецов, В. Бондаренко, В. Сорокин, Н. Дмитриев, Л. Котюков, В. Еременко, С. Небольсин, которые отмечали присущую поэту «священную глубину отечественной истории, родовой памяти», уверенность голоса, свой ритм, свой размер, свои точные слова и «вечную, священную глубину-высь, поющую в его сердце».</w:t>
      </w:r>
      <w:r w:rsidRPr="00D34840">
        <w:rPr>
          <w:rFonts w:ascii="Times New Roman" w:hAnsi="Times New Roman" w:cs="Times New Roman"/>
          <w:color w:val="252626"/>
          <w:sz w:val="28"/>
          <w:szCs w:val="28"/>
        </w:rPr>
        <w:br/>
      </w:r>
      <w:proofErr w:type="gramEnd"/>
    </w:p>
    <w:p w:rsidR="00D35B61" w:rsidRDefault="00D35B61" w:rsidP="00991B11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5B61" w:rsidRDefault="00D35B61" w:rsidP="00991B11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5B61" w:rsidRDefault="00D35B61" w:rsidP="00991B11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5B61" w:rsidRDefault="00D35B61" w:rsidP="00991B11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5B61" w:rsidRDefault="00D35B61" w:rsidP="00991B11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5B61" w:rsidRPr="0006650F" w:rsidRDefault="00D35B61" w:rsidP="0006650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0665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sectPr w:rsidR="00D35B61" w:rsidRPr="00066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14015"/>
    <w:multiLevelType w:val="hybridMultilevel"/>
    <w:tmpl w:val="B8262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26F"/>
    <w:rsid w:val="000313D5"/>
    <w:rsid w:val="0006650F"/>
    <w:rsid w:val="000D189D"/>
    <w:rsid w:val="000E141C"/>
    <w:rsid w:val="0014075C"/>
    <w:rsid w:val="00157A26"/>
    <w:rsid w:val="001801FD"/>
    <w:rsid w:val="001C1EDB"/>
    <w:rsid w:val="002416B8"/>
    <w:rsid w:val="002836B7"/>
    <w:rsid w:val="003D76B3"/>
    <w:rsid w:val="00401F45"/>
    <w:rsid w:val="004311E0"/>
    <w:rsid w:val="00431854"/>
    <w:rsid w:val="004B7568"/>
    <w:rsid w:val="004C7E6B"/>
    <w:rsid w:val="005D43F5"/>
    <w:rsid w:val="005E2257"/>
    <w:rsid w:val="0061326F"/>
    <w:rsid w:val="006B206F"/>
    <w:rsid w:val="00711CEC"/>
    <w:rsid w:val="007C382B"/>
    <w:rsid w:val="007D33B4"/>
    <w:rsid w:val="008B4D5B"/>
    <w:rsid w:val="008C4E8C"/>
    <w:rsid w:val="00904B80"/>
    <w:rsid w:val="00991B11"/>
    <w:rsid w:val="009A4C82"/>
    <w:rsid w:val="00A15C33"/>
    <w:rsid w:val="00A32986"/>
    <w:rsid w:val="00AE1067"/>
    <w:rsid w:val="00B072A6"/>
    <w:rsid w:val="00B7386A"/>
    <w:rsid w:val="00BB296B"/>
    <w:rsid w:val="00C301D6"/>
    <w:rsid w:val="00C520D4"/>
    <w:rsid w:val="00C525CB"/>
    <w:rsid w:val="00CC03AF"/>
    <w:rsid w:val="00D05E08"/>
    <w:rsid w:val="00D34840"/>
    <w:rsid w:val="00D35B61"/>
    <w:rsid w:val="00DD0362"/>
    <w:rsid w:val="00EB62CD"/>
    <w:rsid w:val="00ED7DD6"/>
    <w:rsid w:val="00F27911"/>
    <w:rsid w:val="00F3373B"/>
    <w:rsid w:val="00F8180A"/>
    <w:rsid w:val="00FB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2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20D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E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D7D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2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20D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E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D7D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9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16</cp:revision>
  <dcterms:created xsi:type="dcterms:W3CDTF">2025-04-25T05:08:00Z</dcterms:created>
  <dcterms:modified xsi:type="dcterms:W3CDTF">2025-04-28T10:46:00Z</dcterms:modified>
</cp:coreProperties>
</file>