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FE8EA" w14:textId="646C59B6" w:rsidR="00964354" w:rsidRDefault="00716C4C" w:rsidP="00FF5CBB">
      <w:pPr>
        <w:pStyle w:val="1"/>
        <w:pBdr>
          <w:top w:val="none" w:sz="4" w:space="0" w:color="000000"/>
          <w:left w:val="none" w:sz="4" w:space="0" w:color="000000"/>
          <w:bottom w:val="none" w:sz="4" w:space="0" w:color="000000"/>
          <w:right w:val="none" w:sz="4" w:space="0" w:color="000000"/>
        </w:pBdr>
        <w:spacing w:before="0"/>
        <w:jc w:val="center"/>
        <w:rPr>
          <w:rFonts w:ascii="Times New Roman" w:hAnsi="Times New Roman" w:cs="Times New Roman"/>
          <w:sz w:val="24"/>
          <w:szCs w:val="24"/>
        </w:rPr>
      </w:pPr>
      <w:r>
        <w:rPr>
          <w:rFonts w:ascii="Times New Roman" w:eastAsia="Times New Roman" w:hAnsi="Times New Roman" w:cs="Times New Roman"/>
          <w:b/>
          <w:color w:val="000000"/>
          <w:sz w:val="24"/>
          <w:szCs w:val="24"/>
        </w:rPr>
        <w:t>МЕТОДИЧЕСКАЯ РАЗРАБОТКА</w:t>
      </w:r>
    </w:p>
    <w:p w14:paraId="01E72AFC" w14:textId="79394AD1"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Тема:</w:t>
      </w:r>
      <w:r w:rsidRPr="00215F86">
        <w:rPr>
          <w:rFonts w:ascii="Times New Roman" w:eastAsia="Times New Roman" w:hAnsi="Times New Roman" w:cs="Times New Roman"/>
          <w:color w:val="000000"/>
          <w:sz w:val="24"/>
          <w:szCs w:val="24"/>
        </w:rPr>
        <w:t xml:space="preserve"> «Формирование естественнонаучной грамотности </w:t>
      </w:r>
      <w:r w:rsidR="004520DB" w:rsidRPr="00215F86">
        <w:rPr>
          <w:rFonts w:ascii="Times New Roman" w:eastAsia="Times New Roman" w:hAnsi="Times New Roman" w:cs="Times New Roman"/>
          <w:color w:val="000000"/>
          <w:sz w:val="24"/>
          <w:szCs w:val="24"/>
        </w:rPr>
        <w:t>при изучении</w:t>
      </w:r>
      <w:r w:rsidRPr="00215F86">
        <w:rPr>
          <w:rFonts w:ascii="Times New Roman" w:eastAsia="Times New Roman" w:hAnsi="Times New Roman" w:cs="Times New Roman"/>
          <w:color w:val="000000"/>
          <w:sz w:val="24"/>
          <w:szCs w:val="24"/>
        </w:rPr>
        <w:t xml:space="preserve"> химии в условиях реализации федеральных государственных образовательных стандартов»</w:t>
      </w:r>
    </w:p>
    <w:p w14:paraId="7ACE17F1" w14:textId="77777777" w:rsidR="00964354" w:rsidRPr="00215F86" w:rsidRDefault="00716C4C" w:rsidP="00215F86">
      <w:pPr>
        <w:pStyle w:val="1"/>
        <w:pBdr>
          <w:top w:val="none" w:sz="4" w:space="0" w:color="000000"/>
          <w:left w:val="none" w:sz="4" w:space="0" w:color="000000"/>
          <w:bottom w:val="none" w:sz="4" w:space="0" w:color="000000"/>
          <w:right w:val="none" w:sz="4" w:space="0" w:color="000000"/>
        </w:pBdr>
        <w:spacing w:before="0" w:line="240" w:lineRule="auto"/>
        <w:jc w:val="both"/>
        <w:rPr>
          <w:rFonts w:ascii="Times New Roman" w:eastAsia="Times New Roman" w:hAnsi="Times New Roman" w:cs="Times New Roman"/>
          <w:b/>
          <w:color w:val="000000"/>
          <w:sz w:val="24"/>
          <w:szCs w:val="24"/>
        </w:rPr>
      </w:pPr>
      <w:r w:rsidRPr="00215F86">
        <w:rPr>
          <w:rFonts w:ascii="Times New Roman" w:eastAsia="Times New Roman" w:hAnsi="Times New Roman" w:cs="Times New Roman"/>
          <w:b/>
          <w:color w:val="000000"/>
          <w:sz w:val="24"/>
          <w:szCs w:val="24"/>
        </w:rPr>
        <w:t>ВВЕДЕНИЕ</w:t>
      </w:r>
    </w:p>
    <w:p w14:paraId="5ADC3B01" w14:textId="542C62AF" w:rsidR="00824292" w:rsidRPr="00215F86" w:rsidRDefault="00824292" w:rsidP="00215F86">
      <w:pPr>
        <w:spacing w:after="0" w:line="240" w:lineRule="auto"/>
        <w:ind w:firstLine="567"/>
        <w:jc w:val="both"/>
        <w:rPr>
          <w:rFonts w:ascii="Times New Roman" w:eastAsia="Times New Roman" w:hAnsi="Times New Roman" w:cs="Times New Roman"/>
          <w:b/>
          <w:color w:val="000000"/>
          <w:sz w:val="24"/>
          <w:szCs w:val="24"/>
        </w:rPr>
      </w:pPr>
      <w:r w:rsidRPr="00215F86">
        <w:rPr>
          <w:rFonts w:ascii="Times New Roman" w:eastAsia="Times New Roman" w:hAnsi="Times New Roman" w:cs="Times New Roman"/>
          <w:b/>
          <w:color w:val="000000"/>
          <w:sz w:val="24"/>
          <w:szCs w:val="24"/>
        </w:rPr>
        <w:t>Актуальность педагогического опыта</w:t>
      </w:r>
    </w:p>
    <w:p w14:paraId="5E9590BD" w14:textId="123B3BF3" w:rsidR="0054028A" w:rsidRPr="00215F86" w:rsidRDefault="00623D9D"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themeColor="text1"/>
          <w:sz w:val="24"/>
          <w:szCs w:val="24"/>
        </w:rPr>
      </w:pPr>
      <w:r w:rsidRPr="00215F86">
        <w:rPr>
          <w:rFonts w:ascii="Times New Roman" w:eastAsia="Times New Roman" w:hAnsi="Times New Roman" w:cs="Times New Roman"/>
          <w:color w:val="000000" w:themeColor="text1"/>
          <w:sz w:val="24"/>
          <w:szCs w:val="24"/>
        </w:rPr>
        <w:t xml:space="preserve">      </w:t>
      </w:r>
      <w:r w:rsidR="0054028A" w:rsidRPr="00215F86">
        <w:rPr>
          <w:rFonts w:ascii="Times New Roman" w:eastAsia="Times New Roman" w:hAnsi="Times New Roman" w:cs="Times New Roman"/>
          <w:color w:val="000000" w:themeColor="text1"/>
          <w:sz w:val="24"/>
          <w:szCs w:val="24"/>
        </w:rPr>
        <w:t>Учитель играет ключевую роль в формировании личности, знаний и навыков детей. Его влияние может определить будущее ребенка. «Вся гордость учителя в учениках, в росте посеянных им семян...», - так говорил Д.И. Менделеев.</w:t>
      </w:r>
    </w:p>
    <w:p w14:paraId="3826A076" w14:textId="14647CF1" w:rsidR="0054028A" w:rsidRPr="00215F86" w:rsidRDefault="0054028A"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themeColor="text1"/>
          <w:sz w:val="24"/>
          <w:szCs w:val="24"/>
        </w:rPr>
      </w:pPr>
      <w:r w:rsidRPr="00215F86">
        <w:rPr>
          <w:rFonts w:ascii="Times New Roman" w:eastAsia="Times New Roman" w:hAnsi="Times New Roman" w:cs="Times New Roman"/>
          <w:color w:val="000000" w:themeColor="text1"/>
          <w:sz w:val="24"/>
          <w:szCs w:val="24"/>
        </w:rPr>
        <w:t xml:space="preserve">       В чём заключается главная задача педагога сегодня? Научить детей жить в современном мире. Национальная стратегия образования предполагает переход от простой передачи знаний, к готовности действовать и жить в быстро меняющихся условиях, учиться предвидеть последствия предпринимаемых действий. Задача учителя стать для ученика </w:t>
      </w:r>
      <w:r w:rsidR="00BD0B2B" w:rsidRPr="00215F86">
        <w:rPr>
          <w:rFonts w:ascii="Times New Roman" w:eastAsia="Times New Roman" w:hAnsi="Times New Roman" w:cs="Times New Roman"/>
          <w:color w:val="000000" w:themeColor="text1"/>
          <w:sz w:val="24"/>
          <w:szCs w:val="24"/>
        </w:rPr>
        <w:t>наставником</w:t>
      </w:r>
      <w:r w:rsidRPr="00215F86">
        <w:rPr>
          <w:rFonts w:ascii="Times New Roman" w:eastAsia="Times New Roman" w:hAnsi="Times New Roman" w:cs="Times New Roman"/>
          <w:color w:val="000000" w:themeColor="text1"/>
          <w:sz w:val="24"/>
          <w:szCs w:val="24"/>
        </w:rPr>
        <w:t xml:space="preserve">. Не стоять над ним, а идти рядом, подавая при этом личный пример. Эффективная педагогика зависит от поведения (что учитель делает), понимания предмета (что учитель знает) и убеждений (почему учитель действуют так, а не иначе). Кроме того, педагог должен учитывать индивидуальные способности учеников и действовать с позиции взаимной справедливости. </w:t>
      </w:r>
    </w:p>
    <w:p w14:paraId="3CE69C6B" w14:textId="7E4076D5" w:rsidR="0054028A" w:rsidRPr="00215F86" w:rsidRDefault="0054028A"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themeColor="text1"/>
          <w:sz w:val="24"/>
          <w:szCs w:val="24"/>
        </w:rPr>
      </w:pPr>
      <w:r w:rsidRPr="00215F86">
        <w:rPr>
          <w:rFonts w:ascii="Times New Roman" w:eastAsia="Times New Roman" w:hAnsi="Times New Roman" w:cs="Times New Roman"/>
          <w:color w:val="000000" w:themeColor="text1"/>
          <w:sz w:val="24"/>
          <w:szCs w:val="24"/>
        </w:rPr>
        <w:t xml:space="preserve">       Сложность в том, чтобы найти ключ к каждому ученику, создать условия для его развития. Новые знания воспринимаются тогда, когда учащиеся хорошо понимают стоящие перед ними задачи и проявляют интерес к предстоящей работе. Установлено, что интерес может выражаться как к содержанию учебного материала, так и к организации познавательной деятельности. Интерес подкрепляется материалами неизвестными, заставляющими удивляться. Но яркие факты не всегда и не для каждого урока можно найти. Организовать активную умственную деятельность учащихся удается с помощью проблемного построения процесса обучения. Развивать критическое мышление, способность анализировать информацию, делать обоснованные выводы возможно на основе формирования естественнонаучной грамотности. </w:t>
      </w:r>
    </w:p>
    <w:p w14:paraId="13DD4420" w14:textId="649233A6" w:rsidR="00A33F09" w:rsidRPr="00215F86" w:rsidRDefault="0054028A"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themeColor="text1"/>
          <w:sz w:val="24"/>
          <w:szCs w:val="24"/>
        </w:rPr>
      </w:pPr>
      <w:r w:rsidRPr="00215F86">
        <w:rPr>
          <w:rFonts w:ascii="Times New Roman" w:eastAsia="Times New Roman" w:hAnsi="Times New Roman" w:cs="Times New Roman"/>
          <w:color w:val="000000" w:themeColor="text1"/>
          <w:sz w:val="24"/>
          <w:szCs w:val="24"/>
        </w:rPr>
        <w:t xml:space="preserve">       Формирование на уроках и во внеурочной деятельности естественнонаучной грамотности позволяет углубить понимание химических процессов, применять химические знания для решения задач в различных сферах жизни, помогает выбрать будущую профессию. </w:t>
      </w:r>
    </w:p>
    <w:p w14:paraId="03060B42" w14:textId="079E7306" w:rsidR="00964354" w:rsidRPr="00215F86" w:rsidRDefault="00716C4C" w:rsidP="00215F86">
      <w:pPr>
        <w:pBdr>
          <w:top w:val="none" w:sz="4" w:space="0" w:color="000000"/>
          <w:left w:val="none" w:sz="4" w:space="1" w:color="000000"/>
          <w:bottom w:val="none" w:sz="4" w:space="0" w:color="000000"/>
          <w:right w:val="none" w:sz="4" w:space="0" w:color="000000"/>
        </w:pBdr>
        <w:spacing w:line="240" w:lineRule="auto"/>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b/>
          <w:color w:val="000000"/>
          <w:sz w:val="24"/>
          <w:szCs w:val="24"/>
        </w:rPr>
        <w:t>Проблема опыта</w:t>
      </w:r>
      <w:r w:rsidRPr="00215F86">
        <w:rPr>
          <w:rFonts w:ascii="Times New Roman" w:eastAsia="Times New Roman" w:hAnsi="Times New Roman" w:cs="Times New Roman"/>
          <w:color w:val="000000"/>
          <w:sz w:val="24"/>
          <w:szCs w:val="24"/>
        </w:rPr>
        <w:t xml:space="preserve"> заключается в поиске эффективных педагогических </w:t>
      </w:r>
      <w:r w:rsidR="004D4B88" w:rsidRPr="00215F86">
        <w:rPr>
          <w:rFonts w:ascii="Times New Roman" w:eastAsia="Times New Roman" w:hAnsi="Times New Roman" w:cs="Times New Roman"/>
          <w:color w:val="000000"/>
          <w:sz w:val="24"/>
          <w:szCs w:val="24"/>
        </w:rPr>
        <w:t>условий</w:t>
      </w:r>
      <w:r w:rsidRPr="00215F86">
        <w:rPr>
          <w:rFonts w:ascii="Times New Roman" w:eastAsia="Times New Roman" w:hAnsi="Times New Roman" w:cs="Times New Roman"/>
          <w:color w:val="000000"/>
          <w:sz w:val="24"/>
          <w:szCs w:val="24"/>
        </w:rPr>
        <w:t>, позволяющих перевести химические знания учащихся в активный инструмент познания окружающего мира.</w:t>
      </w:r>
      <w:r w:rsidR="00F654E8" w:rsidRPr="00215F86">
        <w:rPr>
          <w:rFonts w:ascii="Times New Roman" w:hAnsi="Times New Roman" w:cs="Times New Roman"/>
          <w:sz w:val="24"/>
          <w:szCs w:val="24"/>
        </w:rPr>
        <w:t xml:space="preserve"> </w:t>
      </w:r>
    </w:p>
    <w:p w14:paraId="19EAA451" w14:textId="786C0648" w:rsidR="00964354" w:rsidRPr="00215F86" w:rsidRDefault="00716C4C" w:rsidP="00215F86">
      <w:pPr>
        <w:pBdr>
          <w:top w:val="none" w:sz="4" w:space="0" w:color="000000"/>
          <w:left w:val="none" w:sz="4" w:space="1"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Объект исследования:</w:t>
      </w:r>
      <w:r w:rsidRPr="00215F86">
        <w:rPr>
          <w:rFonts w:ascii="Times New Roman" w:eastAsia="Times New Roman" w:hAnsi="Times New Roman" w:cs="Times New Roman"/>
          <w:color w:val="000000"/>
          <w:sz w:val="24"/>
          <w:szCs w:val="24"/>
        </w:rPr>
        <w:t xml:space="preserve"> процесс обучения химии</w:t>
      </w:r>
      <w:r w:rsidR="006A01DA" w:rsidRPr="00215F86">
        <w:rPr>
          <w:rFonts w:ascii="Times New Roman" w:eastAsia="Times New Roman" w:hAnsi="Times New Roman" w:cs="Times New Roman"/>
          <w:color w:val="000000"/>
          <w:sz w:val="24"/>
          <w:szCs w:val="24"/>
        </w:rPr>
        <w:t xml:space="preserve"> </w:t>
      </w:r>
      <w:r w:rsidR="00045D0E" w:rsidRPr="00215F86">
        <w:rPr>
          <w:rFonts w:ascii="Times New Roman" w:eastAsia="Times New Roman" w:hAnsi="Times New Roman" w:cs="Times New Roman"/>
          <w:color w:val="000000"/>
          <w:sz w:val="24"/>
          <w:szCs w:val="24"/>
        </w:rPr>
        <w:t>на уровне основного общего образования</w:t>
      </w:r>
      <w:r w:rsidR="00617488">
        <w:rPr>
          <w:rFonts w:ascii="Times New Roman" w:eastAsia="Times New Roman" w:hAnsi="Times New Roman" w:cs="Times New Roman"/>
          <w:color w:val="000000"/>
          <w:sz w:val="24"/>
          <w:szCs w:val="24"/>
        </w:rPr>
        <w:t xml:space="preserve"> и</w:t>
      </w:r>
      <w:r w:rsidR="00AD6DCA" w:rsidRPr="00215F86">
        <w:rPr>
          <w:rFonts w:ascii="Times New Roman" w:eastAsia="Times New Roman" w:hAnsi="Times New Roman" w:cs="Times New Roman"/>
          <w:color w:val="000000"/>
          <w:sz w:val="24"/>
          <w:szCs w:val="24"/>
        </w:rPr>
        <w:t xml:space="preserve"> среднего общего образования</w:t>
      </w:r>
      <w:r w:rsidR="006A01DA" w:rsidRPr="00215F86">
        <w:rPr>
          <w:rFonts w:ascii="Times New Roman" w:eastAsia="Times New Roman" w:hAnsi="Times New Roman" w:cs="Times New Roman"/>
          <w:color w:val="000000"/>
          <w:sz w:val="24"/>
          <w:szCs w:val="24"/>
        </w:rPr>
        <w:t>.</w:t>
      </w:r>
    </w:p>
    <w:p w14:paraId="59AE79E3" w14:textId="1CAF2EAD" w:rsidR="00964354" w:rsidRPr="00215F86" w:rsidRDefault="00716C4C" w:rsidP="00215F86">
      <w:pPr>
        <w:pBdr>
          <w:top w:val="none" w:sz="4" w:space="0" w:color="000000"/>
          <w:left w:val="none" w:sz="4" w:space="1"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Предмет исследования:</w:t>
      </w:r>
      <w:r w:rsidRPr="00215F86">
        <w:rPr>
          <w:rFonts w:ascii="Times New Roman" w:eastAsia="Times New Roman" w:hAnsi="Times New Roman" w:cs="Times New Roman"/>
          <w:color w:val="000000"/>
          <w:sz w:val="24"/>
          <w:szCs w:val="24"/>
        </w:rPr>
        <w:t xml:space="preserve"> формирование естественнонаучной грамотности обучающихся посредством контекстных задач и исследовательского химического эксперимента.</w:t>
      </w:r>
    </w:p>
    <w:p w14:paraId="1586EEBB" w14:textId="57D45FA3" w:rsidR="00964354" w:rsidRPr="00215F86" w:rsidRDefault="00716C4C" w:rsidP="00215F86">
      <w:pPr>
        <w:pBdr>
          <w:top w:val="none" w:sz="4" w:space="0" w:color="000000"/>
          <w:left w:val="none" w:sz="4" w:space="1"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Цель:</w:t>
      </w:r>
      <w:r w:rsidRPr="00215F86">
        <w:rPr>
          <w:rFonts w:ascii="Times New Roman" w:eastAsia="Times New Roman" w:hAnsi="Times New Roman" w:cs="Times New Roman"/>
          <w:color w:val="000000"/>
          <w:sz w:val="24"/>
          <w:szCs w:val="24"/>
        </w:rPr>
        <w:t xml:space="preserve"> теоретически обосновать и практически апробировать систему работы по формированию естественнонаучной грамотности на уроках химии.</w:t>
      </w:r>
    </w:p>
    <w:p w14:paraId="748139AC" w14:textId="0965E57B" w:rsidR="00964354" w:rsidRPr="00215F86" w:rsidRDefault="00716C4C" w:rsidP="00215F86">
      <w:pPr>
        <w:pBdr>
          <w:top w:val="none" w:sz="4" w:space="0" w:color="000000"/>
          <w:left w:val="none" w:sz="4" w:space="1"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Гипотеза:</w:t>
      </w:r>
      <w:r w:rsidRPr="00215F86">
        <w:rPr>
          <w:rFonts w:ascii="Times New Roman" w:eastAsia="Times New Roman" w:hAnsi="Times New Roman" w:cs="Times New Roman"/>
          <w:color w:val="000000"/>
          <w:sz w:val="24"/>
          <w:szCs w:val="24"/>
        </w:rPr>
        <w:t xml:space="preserve"> предполагае</w:t>
      </w:r>
      <w:r w:rsidR="00AA7E2C" w:rsidRPr="00215F86">
        <w:rPr>
          <w:rFonts w:ascii="Times New Roman" w:eastAsia="Times New Roman" w:hAnsi="Times New Roman" w:cs="Times New Roman"/>
          <w:color w:val="000000"/>
          <w:sz w:val="24"/>
          <w:szCs w:val="24"/>
        </w:rPr>
        <w:t>тся</w:t>
      </w:r>
      <w:r w:rsidRPr="00215F86">
        <w:rPr>
          <w:rFonts w:ascii="Times New Roman" w:eastAsia="Times New Roman" w:hAnsi="Times New Roman" w:cs="Times New Roman"/>
          <w:color w:val="000000"/>
          <w:sz w:val="24"/>
          <w:szCs w:val="24"/>
        </w:rPr>
        <w:t>, что формирование естественнонаучной грамотности на уроках химии будет протекать более эффективно при реализации следующих педагогических условий:</w:t>
      </w:r>
    </w:p>
    <w:p w14:paraId="1C8E6F1A" w14:textId="47839FE4" w:rsidR="00964354" w:rsidRPr="00215F86" w:rsidRDefault="006B4B40" w:rsidP="00215F86">
      <w:pPr>
        <w:pStyle w:val="aff2"/>
        <w:numPr>
          <w:ilvl w:val="0"/>
          <w:numId w:val="10"/>
        </w:num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Включение в учебный процесс практико-ориентированных (контекстных) задач</w:t>
      </w:r>
      <w:r w:rsidR="007F1D51" w:rsidRPr="00215F86">
        <w:rPr>
          <w:rFonts w:ascii="Times New Roman" w:eastAsia="Times New Roman" w:hAnsi="Times New Roman" w:cs="Times New Roman"/>
          <w:color w:val="000000"/>
          <w:sz w:val="24"/>
          <w:szCs w:val="24"/>
        </w:rPr>
        <w:t>.</w:t>
      </w:r>
    </w:p>
    <w:p w14:paraId="1F48F66A" w14:textId="31AF1C96" w:rsidR="00964354" w:rsidRPr="00215F86" w:rsidRDefault="00C54CC4" w:rsidP="00215F86">
      <w:pPr>
        <w:pStyle w:val="aff2"/>
        <w:numPr>
          <w:ilvl w:val="0"/>
          <w:numId w:val="10"/>
        </w:num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lastRenderedPageBreak/>
        <w:t>Проведение исследовательского (проблемного) химического</w:t>
      </w:r>
      <w:r w:rsidR="008A709D" w:rsidRPr="00215F86">
        <w:rPr>
          <w:rFonts w:ascii="Times New Roman" w:eastAsia="Times New Roman" w:hAnsi="Times New Roman" w:cs="Times New Roman"/>
          <w:color w:val="000000"/>
          <w:sz w:val="24"/>
          <w:szCs w:val="24"/>
        </w:rPr>
        <w:t xml:space="preserve"> эксперимента</w:t>
      </w:r>
      <w:r w:rsidRPr="00215F86">
        <w:rPr>
          <w:rFonts w:ascii="Times New Roman" w:eastAsia="Times New Roman" w:hAnsi="Times New Roman" w:cs="Times New Roman"/>
          <w:color w:val="000000"/>
          <w:sz w:val="24"/>
          <w:szCs w:val="24"/>
        </w:rPr>
        <w:t>.</w:t>
      </w:r>
    </w:p>
    <w:p w14:paraId="50923E10" w14:textId="74D32A64" w:rsidR="00403DCE" w:rsidRPr="00215F86" w:rsidRDefault="00403DCE" w:rsidP="00215F86">
      <w:pPr>
        <w:pStyle w:val="aff2"/>
        <w:numPr>
          <w:ilvl w:val="0"/>
          <w:numId w:val="10"/>
        </w:num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hAnsi="Times New Roman" w:cs="Times New Roman"/>
          <w:sz w:val="24"/>
          <w:szCs w:val="24"/>
        </w:rPr>
        <w:t>Обучение рациональным приёмам работы с текстом</w:t>
      </w:r>
      <w:r w:rsidR="006A01DA" w:rsidRPr="00215F86">
        <w:rPr>
          <w:rFonts w:ascii="Times New Roman" w:hAnsi="Times New Roman" w:cs="Times New Roman"/>
          <w:sz w:val="24"/>
          <w:szCs w:val="24"/>
        </w:rPr>
        <w:t xml:space="preserve"> </w:t>
      </w:r>
      <w:r w:rsidRPr="00215F86">
        <w:rPr>
          <w:rFonts w:ascii="Times New Roman" w:hAnsi="Times New Roman" w:cs="Times New Roman"/>
          <w:sz w:val="24"/>
          <w:szCs w:val="24"/>
        </w:rPr>
        <w:t>(смысловое чтение).</w:t>
      </w:r>
    </w:p>
    <w:p w14:paraId="4D21FC4D" w14:textId="0BC2E516" w:rsidR="00964354" w:rsidRPr="00215F86" w:rsidRDefault="00716C4C" w:rsidP="00215F86">
      <w:pPr>
        <w:pStyle w:val="aff2"/>
        <w:numPr>
          <w:ilvl w:val="0"/>
          <w:numId w:val="10"/>
        </w:num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 xml:space="preserve">Осуществление межпредметной интеграции, в частности объединение естественно-научного контекста с </w:t>
      </w:r>
      <w:r w:rsidR="008A709D" w:rsidRPr="00215F86">
        <w:rPr>
          <w:rFonts w:ascii="Times New Roman" w:eastAsia="Times New Roman" w:hAnsi="Times New Roman" w:cs="Times New Roman"/>
          <w:color w:val="000000"/>
          <w:sz w:val="24"/>
          <w:szCs w:val="24"/>
        </w:rPr>
        <w:t>финансовой грамотностью</w:t>
      </w:r>
      <w:r w:rsidRPr="00215F86">
        <w:rPr>
          <w:rFonts w:ascii="Times New Roman" w:eastAsia="Times New Roman" w:hAnsi="Times New Roman" w:cs="Times New Roman"/>
          <w:color w:val="000000"/>
          <w:sz w:val="24"/>
          <w:szCs w:val="24"/>
        </w:rPr>
        <w:t xml:space="preserve"> обучающихся.</w:t>
      </w:r>
    </w:p>
    <w:p w14:paraId="3C2A1399" w14:textId="7176E335"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Методы исследования:</w:t>
      </w:r>
      <w:r w:rsidRPr="00215F86">
        <w:rPr>
          <w:rFonts w:ascii="Times New Roman" w:eastAsia="Times New Roman" w:hAnsi="Times New Roman" w:cs="Times New Roman"/>
          <w:color w:val="000000"/>
          <w:sz w:val="24"/>
          <w:szCs w:val="24"/>
        </w:rPr>
        <w:t xml:space="preserve"> теоретические (анализ требований ФГОС и научно-педагогической литературы); эмпирические (педагогическое наблюдение, диагностическое тестирование</w:t>
      </w:r>
      <w:r w:rsidR="001E579A" w:rsidRPr="00215F86">
        <w:rPr>
          <w:rFonts w:ascii="Times New Roman" w:eastAsia="Times New Roman" w:hAnsi="Times New Roman" w:cs="Times New Roman"/>
          <w:color w:val="000000"/>
          <w:sz w:val="24"/>
          <w:szCs w:val="24"/>
        </w:rPr>
        <w:t>, беседа с обучающимися</w:t>
      </w:r>
      <w:r w:rsidRPr="00215F86">
        <w:rPr>
          <w:rFonts w:ascii="Times New Roman" w:eastAsia="Times New Roman" w:hAnsi="Times New Roman" w:cs="Times New Roman"/>
          <w:color w:val="000000"/>
          <w:sz w:val="24"/>
          <w:szCs w:val="24"/>
        </w:rPr>
        <w:t>); методы обработки результатов (</w:t>
      </w:r>
      <w:r w:rsidR="005E4FA5" w:rsidRPr="00215F86">
        <w:rPr>
          <w:rFonts w:ascii="Times New Roman" w:eastAsia="Times New Roman" w:hAnsi="Times New Roman" w:cs="Times New Roman"/>
          <w:color w:val="000000"/>
          <w:sz w:val="24"/>
          <w:szCs w:val="24"/>
        </w:rPr>
        <w:t>статистический анализ</w:t>
      </w:r>
      <w:r w:rsidRPr="00215F86">
        <w:rPr>
          <w:rFonts w:ascii="Times New Roman" w:eastAsia="Times New Roman" w:hAnsi="Times New Roman" w:cs="Times New Roman"/>
          <w:color w:val="000000"/>
          <w:sz w:val="24"/>
          <w:szCs w:val="24"/>
        </w:rPr>
        <w:t>).</w:t>
      </w:r>
    </w:p>
    <w:p w14:paraId="353EA608" w14:textId="77777777" w:rsidR="00964354" w:rsidRPr="00215F86" w:rsidRDefault="00716C4C" w:rsidP="00215F86">
      <w:pPr>
        <w:pStyle w:val="1"/>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ГЛАВА 1. ТЕОРЕТИКО-МЕТОДОЛОГИЧЕСКИЕ ОСНОВЫ ФОРМИРОВАНИЯ ЕСТЕСТВЕННО-НАУЧНОЙ ГРАМОТНОСТИ</w:t>
      </w:r>
    </w:p>
    <w:p w14:paraId="3F744564" w14:textId="188D458E" w:rsidR="00964354" w:rsidRPr="00215F86" w:rsidRDefault="00716C4C" w:rsidP="00215F86">
      <w:pPr>
        <w:pStyle w:val="3"/>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1.1. Сущность естественнонаучной грамотности в контексте системно-деятельностного подхода</w:t>
      </w:r>
    </w:p>
    <w:p w14:paraId="6A96E7EA" w14:textId="7E3B03D0"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 xml:space="preserve">Методологической основой современного урока является системно-деятельностный подход, который предполагает достижение образовательных результатов в ходе непосредственного, активного участия обучающегося в учебном процессе. </w:t>
      </w:r>
      <w:r w:rsidR="00A845E0" w:rsidRPr="00215F86">
        <w:rPr>
          <w:rFonts w:ascii="Times New Roman" w:eastAsia="Times New Roman" w:hAnsi="Times New Roman" w:cs="Times New Roman"/>
          <w:color w:val="000000"/>
          <w:sz w:val="24"/>
          <w:szCs w:val="24"/>
        </w:rPr>
        <w:t> Этот подход способствует формированию естественнонаучной грамотности</w:t>
      </w:r>
      <w:r w:rsidR="0077489F" w:rsidRPr="00215F86">
        <w:rPr>
          <w:rFonts w:ascii="Times New Roman" w:eastAsia="Times New Roman" w:hAnsi="Times New Roman" w:cs="Times New Roman"/>
          <w:color w:val="000000"/>
          <w:sz w:val="24"/>
          <w:szCs w:val="24"/>
        </w:rPr>
        <w:t xml:space="preserve"> - </w:t>
      </w:r>
      <w:r w:rsidR="00A845E0" w:rsidRPr="00215F86">
        <w:rPr>
          <w:rFonts w:ascii="Times New Roman" w:eastAsia="Times New Roman" w:hAnsi="Times New Roman" w:cs="Times New Roman"/>
          <w:color w:val="000000"/>
          <w:sz w:val="24"/>
          <w:szCs w:val="24"/>
        </w:rPr>
        <w:t>умения научно объяснять явления, оценивать и планировать научные исследования, интерпретировать данные и приводить доказательства, а также навыков использования естественнонаучных знаний для определения проблем, возникающих в реальной жизни. </w:t>
      </w:r>
      <w:r w:rsidR="00A845E0" w:rsidRPr="00215F86">
        <w:rPr>
          <w:rFonts w:ascii="Times New Roman" w:hAnsi="Times New Roman" w:cs="Times New Roman"/>
          <w:sz w:val="24"/>
          <w:szCs w:val="24"/>
        </w:rPr>
        <w:t xml:space="preserve"> </w:t>
      </w:r>
    </w:p>
    <w:p w14:paraId="1B26ECB3" w14:textId="78C557E6" w:rsidR="00AA7E2C" w:rsidRPr="00215F86" w:rsidRDefault="00AA7E2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Совокупность заданий направлена на оценку компетентностей, аналогичных компетентностям, используемым в международном сравнительном исследовании PISA для оценки естественнонаучной грамотности:</w:t>
      </w:r>
    </w:p>
    <w:p w14:paraId="0DCFEF8C" w14:textId="141DEACF" w:rsidR="00964354" w:rsidRPr="00215F86" w:rsidRDefault="00716C4C" w:rsidP="00215F86">
      <w:pPr>
        <w:pStyle w:val="aff2"/>
        <w:numPr>
          <w:ilvl w:val="0"/>
          <w:numId w:val="11"/>
        </w:num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bCs/>
          <w:sz w:val="24"/>
          <w:szCs w:val="24"/>
        </w:rPr>
      </w:pPr>
      <w:r w:rsidRPr="00215F86">
        <w:rPr>
          <w:rFonts w:ascii="Times New Roman" w:eastAsia="Times New Roman" w:hAnsi="Times New Roman" w:cs="Times New Roman"/>
          <w:bCs/>
          <w:color w:val="000000"/>
          <w:sz w:val="24"/>
          <w:szCs w:val="24"/>
        </w:rPr>
        <w:t>Научное объяснение явлений</w:t>
      </w:r>
      <w:r w:rsidR="00CC2DB5" w:rsidRPr="00215F86">
        <w:rPr>
          <w:rFonts w:ascii="Times New Roman" w:eastAsia="Times New Roman" w:hAnsi="Times New Roman" w:cs="Times New Roman"/>
          <w:bCs/>
          <w:color w:val="000000"/>
          <w:sz w:val="24"/>
          <w:szCs w:val="24"/>
        </w:rPr>
        <w:t>. Включает умение применять естественнонаучные знания для анализа ситуаций, выбирать модели объяснений, создавать объяснения с указанием причинно-следственных связей, прогнозировать на основе научных данных и приводить примеры применения знаний в обществе. </w:t>
      </w:r>
    </w:p>
    <w:p w14:paraId="7D257977" w14:textId="6F71ABB0" w:rsidR="00964354" w:rsidRPr="00215F86" w:rsidRDefault="00CC2DB5" w:rsidP="00215F86">
      <w:pPr>
        <w:pStyle w:val="aff2"/>
        <w:numPr>
          <w:ilvl w:val="0"/>
          <w:numId w:val="11"/>
        </w:num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bCs/>
          <w:sz w:val="24"/>
          <w:szCs w:val="24"/>
        </w:rPr>
      </w:pPr>
      <w:r w:rsidRPr="00215F86">
        <w:rPr>
          <w:rFonts w:ascii="Times New Roman" w:eastAsia="Times New Roman" w:hAnsi="Times New Roman" w:cs="Times New Roman"/>
          <w:color w:val="000000"/>
          <w:sz w:val="24"/>
          <w:szCs w:val="24"/>
        </w:rPr>
        <w:t>Понимание особенностей естественнонаучного исследования.</w:t>
      </w:r>
      <w:r w:rsidRPr="00215F86">
        <w:rPr>
          <w:rFonts w:ascii="Times New Roman" w:eastAsia="Times New Roman" w:hAnsi="Times New Roman" w:cs="Times New Roman"/>
          <w:bCs/>
          <w:color w:val="000000"/>
          <w:sz w:val="24"/>
          <w:szCs w:val="24"/>
        </w:rPr>
        <w:t xml:space="preserve"> Предполагает умение различать вопросы, которые можно исследовать методами естественных наук, распознавать гипотезы, оценивать методы исследований, интерпретировать результаты и делать выводы. </w:t>
      </w:r>
    </w:p>
    <w:p w14:paraId="35F61D4A" w14:textId="77777777" w:rsidR="00CC2DB5" w:rsidRPr="00215F86" w:rsidRDefault="00CC2DB5" w:rsidP="00215F86">
      <w:pPr>
        <w:pStyle w:val="aff2"/>
        <w:numPr>
          <w:ilvl w:val="0"/>
          <w:numId w:val="11"/>
        </w:num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bookmarkStart w:id="0" w:name="_Hlk227486619"/>
      <w:r w:rsidRPr="00215F86">
        <w:rPr>
          <w:rFonts w:ascii="Times New Roman" w:eastAsia="Times New Roman" w:hAnsi="Times New Roman" w:cs="Times New Roman"/>
          <w:color w:val="000000"/>
          <w:sz w:val="24"/>
          <w:szCs w:val="24"/>
        </w:rPr>
        <w:t>Интерпретация данных и использование научных доказательств для получения выводов</w:t>
      </w:r>
      <w:bookmarkEnd w:id="0"/>
      <w:r w:rsidRPr="00215F86">
        <w:rPr>
          <w:rFonts w:ascii="Times New Roman" w:eastAsia="Times New Roman" w:hAnsi="Times New Roman" w:cs="Times New Roman"/>
          <w:color w:val="000000"/>
          <w:sz w:val="24"/>
          <w:szCs w:val="24"/>
        </w:rPr>
        <w:t>.</w:t>
      </w:r>
      <w:r w:rsidRPr="00215F86">
        <w:rPr>
          <w:rFonts w:ascii="Times New Roman" w:eastAsia="Times New Roman" w:hAnsi="Times New Roman" w:cs="Times New Roman"/>
          <w:bCs/>
          <w:color w:val="000000"/>
          <w:sz w:val="24"/>
          <w:szCs w:val="24"/>
        </w:rPr>
        <w:t xml:space="preserve"> Включает определение недостающей информации, распознавание предположений в текстах, поиск данных в различных источниках (таблицы, графики, схемы), преобразование информации из одной формы в другую и оценку достоверности аргументов. </w:t>
      </w:r>
    </w:p>
    <w:p w14:paraId="3B0C28F4" w14:textId="00757AD6"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 xml:space="preserve">Важно отметить, что в условиях реализации ФГОС формирование </w:t>
      </w:r>
      <w:r w:rsidR="00A845E0" w:rsidRPr="00215F86">
        <w:rPr>
          <w:rFonts w:ascii="Times New Roman" w:eastAsia="Times New Roman" w:hAnsi="Times New Roman" w:cs="Times New Roman"/>
          <w:color w:val="000000"/>
          <w:sz w:val="24"/>
          <w:szCs w:val="24"/>
        </w:rPr>
        <w:t>естественнонаучной грамотности</w:t>
      </w:r>
      <w:r w:rsidRPr="00215F86">
        <w:rPr>
          <w:rFonts w:ascii="Times New Roman" w:eastAsia="Times New Roman" w:hAnsi="Times New Roman" w:cs="Times New Roman"/>
          <w:color w:val="000000"/>
          <w:sz w:val="24"/>
          <w:szCs w:val="24"/>
        </w:rPr>
        <w:t xml:space="preserve"> невозможно рассматривать изолированно от других компонентов функциональной грамотности. Современному школьнику необходимо обладать комплексным, ме</w:t>
      </w:r>
      <w:r w:rsidR="008A709D" w:rsidRPr="00215F86">
        <w:rPr>
          <w:rFonts w:ascii="Times New Roman" w:eastAsia="Times New Roman" w:hAnsi="Times New Roman" w:cs="Times New Roman"/>
          <w:color w:val="000000"/>
          <w:sz w:val="24"/>
          <w:szCs w:val="24"/>
        </w:rPr>
        <w:t>ж</w:t>
      </w:r>
      <w:r w:rsidRPr="00215F86">
        <w:rPr>
          <w:rFonts w:ascii="Times New Roman" w:eastAsia="Times New Roman" w:hAnsi="Times New Roman" w:cs="Times New Roman"/>
          <w:color w:val="000000"/>
          <w:sz w:val="24"/>
          <w:szCs w:val="24"/>
        </w:rPr>
        <w:t xml:space="preserve">предметным мышлением. Так, понимание химических процессов в повседневной жизни тесно связано с </w:t>
      </w:r>
      <w:r w:rsidRPr="00215F86">
        <w:rPr>
          <w:rFonts w:ascii="Times New Roman" w:eastAsia="Times New Roman" w:hAnsi="Times New Roman" w:cs="Times New Roman"/>
          <w:bCs/>
          <w:color w:val="000000"/>
          <w:sz w:val="24"/>
          <w:szCs w:val="24"/>
        </w:rPr>
        <w:t>финансовой грамотностью</w:t>
      </w:r>
      <w:r w:rsidRPr="00215F86">
        <w:rPr>
          <w:rFonts w:ascii="Times New Roman" w:eastAsia="Times New Roman" w:hAnsi="Times New Roman" w:cs="Times New Roman"/>
          <w:color w:val="000000"/>
          <w:sz w:val="24"/>
          <w:szCs w:val="24"/>
        </w:rPr>
        <w:t xml:space="preserve">. Умение оценивать экономическую целесообразность использования химических веществ (расчет выгоды от удобрений на основе массовой доли элемента, анализ соотношения «цена-качество» бытовой химии) позволяет перевести </w:t>
      </w:r>
      <w:r w:rsidR="009E2F0A" w:rsidRPr="00215F86">
        <w:rPr>
          <w:rFonts w:ascii="Times New Roman" w:eastAsia="Times New Roman" w:hAnsi="Times New Roman" w:cs="Times New Roman"/>
          <w:color w:val="000000"/>
          <w:sz w:val="24"/>
          <w:szCs w:val="24"/>
        </w:rPr>
        <w:t>химические</w:t>
      </w:r>
      <w:r w:rsidRPr="00215F86">
        <w:rPr>
          <w:rFonts w:ascii="Times New Roman" w:eastAsia="Times New Roman" w:hAnsi="Times New Roman" w:cs="Times New Roman"/>
          <w:color w:val="000000"/>
          <w:sz w:val="24"/>
          <w:szCs w:val="24"/>
        </w:rPr>
        <w:t xml:space="preserve"> формулы в плоскость практической жизненной экономики.</w:t>
      </w:r>
    </w:p>
    <w:p w14:paraId="5C8BECDC" w14:textId="77777777" w:rsidR="00964354" w:rsidRPr="00215F86" w:rsidRDefault="00716C4C" w:rsidP="00215F86">
      <w:pPr>
        <w:pStyle w:val="3"/>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1.2. Декомпозиция образовательных результатов при решении контекстных задач</w:t>
      </w:r>
    </w:p>
    <w:p w14:paraId="7F0A940D" w14:textId="69470872" w:rsidR="00964354" w:rsidRPr="00215F86" w:rsidRDefault="00A845E0"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С целью формирования</w:t>
      </w:r>
      <w:r w:rsidRPr="00215F86">
        <w:rPr>
          <w:rFonts w:ascii="Times New Roman" w:hAnsi="Times New Roman" w:cs="Times New Roman"/>
          <w:sz w:val="24"/>
          <w:szCs w:val="24"/>
        </w:rPr>
        <w:t xml:space="preserve"> </w:t>
      </w:r>
      <w:r w:rsidRPr="00215F86">
        <w:rPr>
          <w:rFonts w:ascii="Times New Roman" w:eastAsia="Times New Roman" w:hAnsi="Times New Roman" w:cs="Times New Roman"/>
          <w:color w:val="000000"/>
          <w:sz w:val="24"/>
          <w:szCs w:val="24"/>
        </w:rPr>
        <w:t xml:space="preserve">естественнонаучной грамотности, в своей педагогической практике использую метод декомпозиции. Декомпозиция — это способ, позволяющий упростить </w:t>
      </w:r>
      <w:r w:rsidRPr="00215F86">
        <w:rPr>
          <w:rFonts w:ascii="Times New Roman" w:eastAsia="Times New Roman" w:hAnsi="Times New Roman" w:cs="Times New Roman"/>
          <w:color w:val="000000"/>
          <w:sz w:val="24"/>
          <w:szCs w:val="24"/>
        </w:rPr>
        <w:lastRenderedPageBreak/>
        <w:t>процесс целеполагания путем разбиения сложной компетенции на конкретные, измеримые действия (индикаторы) ученика. Это позволяет отслеживать результативность на каждом этапе урока.</w:t>
      </w:r>
    </w:p>
    <w:p w14:paraId="53DEB8A6" w14:textId="7EDEA53F" w:rsidR="00964354" w:rsidRPr="00215F86" w:rsidRDefault="00403DCE"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Формирование предметных и метапредметных результатов на уроках химии при решении практико-ориентированных (контекстных) задач представлена в Таблице 1.</w:t>
      </w:r>
    </w:p>
    <w:p w14:paraId="225E90F2" w14:textId="3FE6EDB0"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Таблица 1. Декомпозиция компетенций естественнонаучной грамотности на уроках химии</w:t>
      </w:r>
    </w:p>
    <w:tbl>
      <w:tblPr>
        <w:tblStyle w:val="a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977"/>
        <w:gridCol w:w="2977"/>
        <w:gridCol w:w="4385"/>
      </w:tblGrid>
      <w:tr w:rsidR="00964354" w:rsidRPr="00215F86" w14:paraId="21690C01" w14:textId="77777777" w:rsidTr="0077489F">
        <w:tc>
          <w:tcPr>
            <w:tcW w:w="1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0EB692F" w14:textId="0F678C35" w:rsidR="00964354" w:rsidRPr="00215F86" w:rsidRDefault="00716C4C"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 xml:space="preserve">Компетенция </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22EFEAE" w14:textId="78A28A01"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Требование</w:t>
            </w:r>
            <w:r w:rsidR="00FF5CBB" w:rsidRPr="00215F86">
              <w:rPr>
                <w:rFonts w:ascii="Times New Roman" w:eastAsia="Times New Roman" w:hAnsi="Times New Roman" w:cs="Times New Roman"/>
                <w:b/>
                <w:color w:val="000000"/>
                <w:sz w:val="24"/>
                <w:szCs w:val="24"/>
              </w:rPr>
              <w:t xml:space="preserve"> </w:t>
            </w:r>
            <w:r w:rsidRPr="00215F86">
              <w:rPr>
                <w:rFonts w:ascii="Times New Roman" w:eastAsia="Times New Roman" w:hAnsi="Times New Roman" w:cs="Times New Roman"/>
                <w:b/>
                <w:color w:val="000000"/>
                <w:sz w:val="24"/>
                <w:szCs w:val="24"/>
              </w:rPr>
              <w:t>ФГОС (</w:t>
            </w:r>
            <w:r w:rsidR="00940FD9" w:rsidRPr="00215F86">
              <w:rPr>
                <w:rFonts w:ascii="Times New Roman" w:eastAsia="Times New Roman" w:hAnsi="Times New Roman" w:cs="Times New Roman"/>
                <w:b/>
                <w:color w:val="000000"/>
                <w:sz w:val="24"/>
                <w:szCs w:val="24"/>
              </w:rPr>
              <w:t>п</w:t>
            </w:r>
            <w:r w:rsidRPr="00215F86">
              <w:rPr>
                <w:rFonts w:ascii="Times New Roman" w:eastAsia="Times New Roman" w:hAnsi="Times New Roman" w:cs="Times New Roman"/>
                <w:b/>
                <w:color w:val="000000"/>
                <w:sz w:val="24"/>
                <w:szCs w:val="24"/>
              </w:rPr>
              <w:t xml:space="preserve">редметный / </w:t>
            </w:r>
            <w:r w:rsidR="00940FD9" w:rsidRPr="00215F86">
              <w:rPr>
                <w:rFonts w:ascii="Times New Roman" w:eastAsia="Times New Roman" w:hAnsi="Times New Roman" w:cs="Times New Roman"/>
                <w:b/>
                <w:color w:val="000000"/>
                <w:sz w:val="24"/>
                <w:szCs w:val="24"/>
              </w:rPr>
              <w:t>м</w:t>
            </w:r>
            <w:r w:rsidRPr="00215F86">
              <w:rPr>
                <w:rFonts w:ascii="Times New Roman" w:eastAsia="Times New Roman" w:hAnsi="Times New Roman" w:cs="Times New Roman"/>
                <w:b/>
                <w:color w:val="000000"/>
                <w:sz w:val="24"/>
                <w:szCs w:val="24"/>
              </w:rPr>
              <w:t>етапредметный результат)</w:t>
            </w:r>
          </w:p>
        </w:tc>
        <w:tc>
          <w:tcPr>
            <w:tcW w:w="4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F4AA761" w14:textId="77777777" w:rsidR="0077489F" w:rsidRPr="00215F86" w:rsidRDefault="00716C4C" w:rsidP="00941A43">
            <w:pPr>
              <w:jc w:val="center"/>
              <w:rPr>
                <w:rFonts w:ascii="Times New Roman" w:eastAsia="Times New Roman" w:hAnsi="Times New Roman" w:cs="Times New Roman"/>
                <w:b/>
                <w:color w:val="000000"/>
                <w:sz w:val="24"/>
                <w:szCs w:val="24"/>
              </w:rPr>
            </w:pPr>
            <w:r w:rsidRPr="00215F86">
              <w:rPr>
                <w:rFonts w:ascii="Times New Roman" w:eastAsia="Times New Roman" w:hAnsi="Times New Roman" w:cs="Times New Roman"/>
                <w:b/>
                <w:color w:val="000000"/>
                <w:sz w:val="24"/>
                <w:szCs w:val="24"/>
              </w:rPr>
              <w:t>Индикатор достижения</w:t>
            </w:r>
          </w:p>
          <w:p w14:paraId="5FECFB14" w14:textId="5F8F19BF"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w:t>
            </w:r>
            <w:r w:rsidR="00940FD9" w:rsidRPr="00215F86">
              <w:rPr>
                <w:rFonts w:ascii="Times New Roman" w:eastAsia="Times New Roman" w:hAnsi="Times New Roman" w:cs="Times New Roman"/>
                <w:b/>
                <w:color w:val="000000"/>
                <w:sz w:val="24"/>
                <w:szCs w:val="24"/>
              </w:rPr>
              <w:t>к</w:t>
            </w:r>
            <w:r w:rsidRPr="00215F86">
              <w:rPr>
                <w:rFonts w:ascii="Times New Roman" w:eastAsia="Times New Roman" w:hAnsi="Times New Roman" w:cs="Times New Roman"/>
                <w:b/>
                <w:color w:val="000000"/>
                <w:sz w:val="24"/>
                <w:szCs w:val="24"/>
              </w:rPr>
              <w:t>онкретное действие обучающегося на уроке)</w:t>
            </w:r>
          </w:p>
        </w:tc>
      </w:tr>
      <w:tr w:rsidR="00964354" w:rsidRPr="00215F86" w14:paraId="0F66B72E" w14:textId="77777777" w:rsidTr="0077489F">
        <w:tc>
          <w:tcPr>
            <w:tcW w:w="1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FE55C2" w14:textId="77777777" w:rsidR="00964354" w:rsidRPr="00215F86" w:rsidRDefault="00716C4C"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Научное объяснение явлений</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2CD3B0" w14:textId="64EA630B"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Умение характеризовать физические и химические свойства изучаемых классов неорганических веществ</w:t>
            </w:r>
          </w:p>
        </w:tc>
        <w:tc>
          <w:tcPr>
            <w:tcW w:w="4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7C1C31A" w14:textId="38507F69"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Обучающийся аргументированно объясняет бытовые явления (например, почему раствор золы мыльный на ощупь) с точки зрения теории электролитической диссоциации</w:t>
            </w:r>
          </w:p>
        </w:tc>
      </w:tr>
      <w:tr w:rsidR="00964354" w:rsidRPr="00215F86" w14:paraId="1CFDB249" w14:textId="77777777" w:rsidTr="0077489F">
        <w:tc>
          <w:tcPr>
            <w:tcW w:w="1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28E276A" w14:textId="77777777" w:rsidR="00964354" w:rsidRPr="00215F86" w:rsidRDefault="00716C4C"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Понимание особенностей естественно-научного исследования</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28B0731" w14:textId="0EE69A48"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Умение планировать и проводить химический эксперимент с соблюдением правил техники безопасности</w:t>
            </w:r>
          </w:p>
        </w:tc>
        <w:tc>
          <w:tcPr>
            <w:tcW w:w="4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9FBC0B" w14:textId="04A05533"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Обучающийся самостоятельно выдвигает гипотезу, подбирает реактивы для распознавания веществ без готовой инструкции</w:t>
            </w:r>
          </w:p>
        </w:tc>
      </w:tr>
      <w:tr w:rsidR="00964354" w:rsidRPr="00215F86" w14:paraId="0A0BF196" w14:textId="77777777" w:rsidTr="0077489F">
        <w:tc>
          <w:tcPr>
            <w:tcW w:w="1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BAD6E84" w14:textId="3ECE0865" w:rsidR="00964354" w:rsidRPr="00215F86" w:rsidRDefault="00716C4C"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 xml:space="preserve">Интерпретация данных и использование </w:t>
            </w:r>
            <w:r w:rsidR="00CC2DB5" w:rsidRPr="00215F86">
              <w:rPr>
                <w:rFonts w:ascii="Times New Roman" w:eastAsia="Times New Roman" w:hAnsi="Times New Roman" w:cs="Times New Roman"/>
                <w:b/>
                <w:color w:val="000000"/>
                <w:sz w:val="24"/>
                <w:szCs w:val="24"/>
              </w:rPr>
              <w:t xml:space="preserve">научных </w:t>
            </w:r>
            <w:r w:rsidRPr="00215F86">
              <w:rPr>
                <w:rFonts w:ascii="Times New Roman" w:eastAsia="Times New Roman" w:hAnsi="Times New Roman" w:cs="Times New Roman"/>
                <w:b/>
                <w:color w:val="000000"/>
                <w:sz w:val="24"/>
                <w:szCs w:val="24"/>
              </w:rPr>
              <w:t>доказательств</w:t>
            </w:r>
            <w:r w:rsidR="0077489F" w:rsidRPr="00215F86">
              <w:rPr>
                <w:rFonts w:ascii="Times New Roman" w:eastAsia="Times New Roman" w:hAnsi="Times New Roman" w:cs="Times New Roman"/>
                <w:b/>
                <w:color w:val="000000"/>
                <w:sz w:val="24"/>
                <w:szCs w:val="24"/>
              </w:rPr>
              <w:t xml:space="preserve"> для получения выводов</w:t>
            </w:r>
          </w:p>
        </w:tc>
        <w:tc>
          <w:tcPr>
            <w:tcW w:w="297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75892E" w14:textId="3FB9643E" w:rsidR="00964354" w:rsidRPr="00215F86" w:rsidRDefault="00716C4C" w:rsidP="00941A43">
            <w:pPr>
              <w:pBdr>
                <w:top w:val="none" w:sz="4" w:space="0" w:color="000000"/>
                <w:left w:val="none" w:sz="4" w:space="0" w:color="000000"/>
                <w:bottom w:val="none" w:sz="4" w:space="0" w:color="000000"/>
                <w:right w:val="none" w:sz="4" w:space="0" w:color="000000"/>
              </w:pBd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Освоение приемов работы с социально значимой информацией, ее анализ и осмысление</w:t>
            </w:r>
          </w:p>
        </w:tc>
        <w:tc>
          <w:tcPr>
            <w:tcW w:w="43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31C91A3" w14:textId="1A0DDD2F"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Обучающийся анализирует неадаптированный текст (например, историческую справку об опытах Р. Бойля или таблицу изменения pH) и делает</w:t>
            </w:r>
            <w:r w:rsidR="00940FD9" w:rsidRPr="00215F86">
              <w:rPr>
                <w:rFonts w:ascii="Times New Roman" w:eastAsia="Times New Roman" w:hAnsi="Times New Roman" w:cs="Times New Roman"/>
                <w:color w:val="000000"/>
                <w:sz w:val="24"/>
                <w:szCs w:val="24"/>
              </w:rPr>
              <w:t xml:space="preserve"> вывод</w:t>
            </w:r>
            <w:r w:rsidRPr="00215F86">
              <w:rPr>
                <w:rFonts w:ascii="Times New Roman" w:eastAsia="Times New Roman" w:hAnsi="Times New Roman" w:cs="Times New Roman"/>
                <w:color w:val="000000"/>
                <w:sz w:val="24"/>
                <w:szCs w:val="24"/>
              </w:rPr>
              <w:t xml:space="preserve"> о среде раствора</w:t>
            </w:r>
          </w:p>
        </w:tc>
      </w:tr>
    </w:tbl>
    <w:p w14:paraId="72E27883" w14:textId="6BE55185" w:rsidR="00964354" w:rsidRPr="00215F86" w:rsidRDefault="00A845E0" w:rsidP="00215F86">
      <w:pPr>
        <w:pStyle w:val="3"/>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hAnsi="Times New Roman" w:cs="Times New Roman"/>
          <w:sz w:val="24"/>
          <w:szCs w:val="24"/>
        </w:rPr>
        <w:t xml:space="preserve"> </w:t>
      </w:r>
    </w:p>
    <w:p w14:paraId="75363A17" w14:textId="77777777" w:rsidR="00964354" w:rsidRPr="00215F86" w:rsidRDefault="00716C4C" w:rsidP="00215F86">
      <w:pPr>
        <w:pStyle w:val="3"/>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b/>
          <w:bCs/>
          <w:color w:val="000000"/>
          <w:sz w:val="24"/>
          <w:szCs w:val="24"/>
        </w:rPr>
      </w:pPr>
      <w:r w:rsidRPr="00215F86">
        <w:rPr>
          <w:rFonts w:ascii="Times New Roman" w:eastAsia="Times New Roman" w:hAnsi="Times New Roman" w:cs="Times New Roman"/>
          <w:b/>
          <w:color w:val="000000"/>
          <w:sz w:val="24"/>
          <w:szCs w:val="24"/>
        </w:rPr>
        <w:t>1.3. Специфика методического инструментария учителя химии</w:t>
      </w:r>
    </w:p>
    <w:p w14:paraId="34A453C5" w14:textId="3E131BC9" w:rsidR="00964354" w:rsidRPr="00215F86" w:rsidRDefault="00CE27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 xml:space="preserve">Ключевым инструментом в моей практике выступает </w:t>
      </w:r>
      <w:r w:rsidRPr="00215F86">
        <w:rPr>
          <w:rFonts w:ascii="Times New Roman" w:eastAsia="Times New Roman" w:hAnsi="Times New Roman" w:cs="Times New Roman"/>
          <w:bCs/>
          <w:color w:val="000000"/>
          <w:sz w:val="24"/>
          <w:szCs w:val="24"/>
        </w:rPr>
        <w:t>контекстная (практико-ориентированная) задача.</w:t>
      </w:r>
      <w:r w:rsidR="00973119" w:rsidRPr="00215F86">
        <w:rPr>
          <w:rFonts w:ascii="Times New Roman" w:hAnsi="Times New Roman" w:cs="Times New Roman"/>
          <w:sz w:val="24"/>
          <w:szCs w:val="24"/>
        </w:rPr>
        <w:t xml:space="preserve"> </w:t>
      </w:r>
      <w:r w:rsidRPr="00215F86">
        <w:rPr>
          <w:rFonts w:ascii="Times New Roman" w:eastAsia="Times New Roman" w:hAnsi="Times New Roman" w:cs="Times New Roman"/>
          <w:color w:val="000000"/>
          <w:sz w:val="24"/>
          <w:szCs w:val="24"/>
        </w:rPr>
        <w:t>В отличие от расчетных зад</w:t>
      </w:r>
      <w:r w:rsidR="00973119" w:rsidRPr="00215F86">
        <w:rPr>
          <w:rFonts w:ascii="Times New Roman" w:eastAsia="Times New Roman" w:hAnsi="Times New Roman" w:cs="Times New Roman"/>
          <w:color w:val="000000"/>
          <w:sz w:val="24"/>
          <w:szCs w:val="24"/>
        </w:rPr>
        <w:t>ач</w:t>
      </w:r>
      <w:r w:rsidRPr="00215F86">
        <w:rPr>
          <w:rFonts w:ascii="Times New Roman" w:eastAsia="Times New Roman" w:hAnsi="Times New Roman" w:cs="Times New Roman"/>
          <w:color w:val="000000"/>
          <w:sz w:val="24"/>
          <w:szCs w:val="24"/>
        </w:rPr>
        <w:t xml:space="preserve"> (</w:t>
      </w:r>
      <w:r w:rsidR="00973119" w:rsidRPr="00215F86">
        <w:rPr>
          <w:rFonts w:ascii="Times New Roman" w:eastAsia="Times New Roman" w:hAnsi="Times New Roman" w:cs="Times New Roman"/>
          <w:color w:val="000000"/>
          <w:sz w:val="24"/>
          <w:szCs w:val="24"/>
        </w:rPr>
        <w:t>расчеты</w:t>
      </w:r>
      <w:r w:rsidR="0087683E" w:rsidRPr="00215F86">
        <w:rPr>
          <w:rFonts w:ascii="Times New Roman" w:eastAsia="Times New Roman" w:hAnsi="Times New Roman" w:cs="Times New Roman"/>
          <w:color w:val="000000"/>
          <w:sz w:val="24"/>
          <w:szCs w:val="24"/>
        </w:rPr>
        <w:t xml:space="preserve"> </w:t>
      </w:r>
      <w:r w:rsidR="00DF587D" w:rsidRPr="00215F86">
        <w:rPr>
          <w:rFonts w:ascii="Times New Roman" w:eastAsia="Times New Roman" w:hAnsi="Times New Roman" w:cs="Times New Roman"/>
          <w:color w:val="000000"/>
          <w:sz w:val="24"/>
          <w:szCs w:val="24"/>
        </w:rPr>
        <w:t xml:space="preserve">по формулам химических соединений, </w:t>
      </w:r>
      <w:r w:rsidR="00973119" w:rsidRPr="00215F86">
        <w:rPr>
          <w:rFonts w:ascii="Times New Roman" w:eastAsia="Times New Roman" w:hAnsi="Times New Roman" w:cs="Times New Roman"/>
          <w:color w:val="000000"/>
          <w:sz w:val="24"/>
          <w:szCs w:val="24"/>
        </w:rPr>
        <w:t xml:space="preserve">определение </w:t>
      </w:r>
      <w:r w:rsidR="00DF587D" w:rsidRPr="00215F86">
        <w:rPr>
          <w:rFonts w:ascii="Times New Roman" w:eastAsia="Times New Roman" w:hAnsi="Times New Roman" w:cs="Times New Roman"/>
          <w:color w:val="000000"/>
          <w:sz w:val="24"/>
          <w:szCs w:val="24"/>
        </w:rPr>
        <w:t>массы/массовой доли растворённого вещества в растворе</w:t>
      </w:r>
      <w:r w:rsidR="0060784C" w:rsidRPr="00215F86">
        <w:rPr>
          <w:rFonts w:ascii="Times New Roman" w:eastAsia="Times New Roman" w:hAnsi="Times New Roman" w:cs="Times New Roman"/>
          <w:color w:val="000000"/>
          <w:sz w:val="24"/>
          <w:szCs w:val="24"/>
        </w:rPr>
        <w:t xml:space="preserve">, </w:t>
      </w:r>
      <w:r w:rsidR="00973119" w:rsidRPr="00215F86">
        <w:rPr>
          <w:rFonts w:ascii="Times New Roman" w:eastAsia="Times New Roman" w:hAnsi="Times New Roman" w:cs="Times New Roman"/>
          <w:color w:val="000000"/>
          <w:sz w:val="24"/>
          <w:szCs w:val="24"/>
        </w:rPr>
        <w:t xml:space="preserve">вычисления </w:t>
      </w:r>
      <w:r w:rsidR="0060784C" w:rsidRPr="00215F86">
        <w:rPr>
          <w:rFonts w:ascii="Times New Roman" w:eastAsia="Times New Roman" w:hAnsi="Times New Roman" w:cs="Times New Roman"/>
          <w:color w:val="000000"/>
          <w:sz w:val="24"/>
          <w:szCs w:val="24"/>
        </w:rPr>
        <w:t>по уравнениям химических реакций</w:t>
      </w:r>
      <w:r w:rsidRPr="00215F86">
        <w:rPr>
          <w:rFonts w:ascii="Times New Roman" w:eastAsia="Times New Roman" w:hAnsi="Times New Roman" w:cs="Times New Roman"/>
          <w:color w:val="000000"/>
          <w:sz w:val="24"/>
          <w:szCs w:val="24"/>
        </w:rPr>
        <w:t>), контекстная задача погружает ученика в жизненную ситуацию. Решение такой проблемы требует не только знания химических свойств, но и жизненного опыта и умения работать с несплошными текстами.</w:t>
      </w:r>
    </w:p>
    <w:p w14:paraId="1F2E7F24" w14:textId="0D4E9269"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 xml:space="preserve">Вторым важнейшим инструментом является </w:t>
      </w:r>
      <w:r w:rsidRPr="00215F86">
        <w:rPr>
          <w:rFonts w:ascii="Times New Roman" w:eastAsia="Times New Roman" w:hAnsi="Times New Roman" w:cs="Times New Roman"/>
          <w:bCs/>
          <w:color w:val="000000"/>
          <w:sz w:val="24"/>
          <w:szCs w:val="24"/>
        </w:rPr>
        <w:t>исследовательский химический эксперимент.</w:t>
      </w:r>
      <w:r w:rsidRPr="00215F86">
        <w:rPr>
          <w:rFonts w:ascii="Times New Roman" w:eastAsia="Times New Roman" w:hAnsi="Times New Roman" w:cs="Times New Roman"/>
          <w:color w:val="000000"/>
          <w:sz w:val="24"/>
          <w:szCs w:val="24"/>
        </w:rPr>
        <w:t xml:space="preserve"> Переход от работы по </w:t>
      </w:r>
      <w:r w:rsidR="00AA7E2C" w:rsidRPr="00215F86">
        <w:rPr>
          <w:rFonts w:ascii="Times New Roman" w:eastAsia="Times New Roman" w:hAnsi="Times New Roman" w:cs="Times New Roman"/>
          <w:color w:val="000000"/>
          <w:sz w:val="24"/>
          <w:szCs w:val="24"/>
        </w:rPr>
        <w:t>инструкции</w:t>
      </w:r>
      <w:r w:rsidRPr="00215F86">
        <w:rPr>
          <w:rFonts w:ascii="Times New Roman" w:eastAsia="Times New Roman" w:hAnsi="Times New Roman" w:cs="Times New Roman"/>
          <w:color w:val="000000"/>
          <w:sz w:val="24"/>
          <w:szCs w:val="24"/>
        </w:rPr>
        <w:t xml:space="preserve"> (</w:t>
      </w:r>
      <w:r w:rsidR="00AA7E2C" w:rsidRPr="00215F86">
        <w:rPr>
          <w:rFonts w:ascii="Times New Roman" w:eastAsia="Times New Roman" w:hAnsi="Times New Roman" w:cs="Times New Roman"/>
          <w:color w:val="000000"/>
          <w:sz w:val="24"/>
          <w:szCs w:val="24"/>
        </w:rPr>
        <w:t xml:space="preserve">например, </w:t>
      </w:r>
      <w:r w:rsidRPr="00215F86">
        <w:rPr>
          <w:rFonts w:ascii="Times New Roman" w:eastAsia="Times New Roman" w:hAnsi="Times New Roman" w:cs="Times New Roman"/>
          <w:color w:val="000000"/>
          <w:sz w:val="24"/>
          <w:szCs w:val="24"/>
        </w:rPr>
        <w:t>«</w:t>
      </w:r>
      <w:r w:rsidR="00AA7E2C" w:rsidRPr="00215F86">
        <w:rPr>
          <w:rFonts w:ascii="Times New Roman" w:eastAsia="Times New Roman" w:hAnsi="Times New Roman" w:cs="Times New Roman"/>
          <w:color w:val="000000"/>
          <w:sz w:val="24"/>
          <w:szCs w:val="24"/>
        </w:rPr>
        <w:t xml:space="preserve">в пробирку </w:t>
      </w:r>
      <w:r w:rsidR="00EC69F4" w:rsidRPr="00215F86">
        <w:rPr>
          <w:rFonts w:ascii="Times New Roman" w:eastAsia="Times New Roman" w:hAnsi="Times New Roman" w:cs="Times New Roman"/>
          <w:color w:val="000000"/>
          <w:sz w:val="24"/>
          <w:szCs w:val="24"/>
        </w:rPr>
        <w:t>прилить</w:t>
      </w:r>
      <w:r w:rsidRPr="00215F86">
        <w:rPr>
          <w:rFonts w:ascii="Times New Roman" w:eastAsia="Times New Roman" w:hAnsi="Times New Roman" w:cs="Times New Roman"/>
          <w:color w:val="000000"/>
          <w:sz w:val="24"/>
          <w:szCs w:val="24"/>
        </w:rPr>
        <w:t xml:space="preserve"> 2 мл</w:t>
      </w:r>
      <w:r w:rsidR="00AA7E2C" w:rsidRPr="00215F86">
        <w:rPr>
          <w:rFonts w:ascii="Times New Roman" w:eastAsia="Times New Roman" w:hAnsi="Times New Roman" w:cs="Times New Roman"/>
          <w:color w:val="000000"/>
          <w:sz w:val="24"/>
          <w:szCs w:val="24"/>
        </w:rPr>
        <w:t xml:space="preserve"> соляной</w:t>
      </w:r>
      <w:r w:rsidRPr="00215F86">
        <w:rPr>
          <w:rFonts w:ascii="Times New Roman" w:eastAsia="Times New Roman" w:hAnsi="Times New Roman" w:cs="Times New Roman"/>
          <w:color w:val="000000"/>
          <w:sz w:val="24"/>
          <w:szCs w:val="24"/>
        </w:rPr>
        <w:t xml:space="preserve"> кислоты и добав</w:t>
      </w:r>
      <w:r w:rsidR="00EC69F4" w:rsidRPr="00215F86">
        <w:rPr>
          <w:rFonts w:ascii="Times New Roman" w:eastAsia="Times New Roman" w:hAnsi="Times New Roman" w:cs="Times New Roman"/>
          <w:color w:val="000000"/>
          <w:sz w:val="24"/>
          <w:szCs w:val="24"/>
        </w:rPr>
        <w:t>ить</w:t>
      </w:r>
      <w:r w:rsidRPr="00215F86">
        <w:rPr>
          <w:rFonts w:ascii="Times New Roman" w:eastAsia="Times New Roman" w:hAnsi="Times New Roman" w:cs="Times New Roman"/>
          <w:color w:val="000000"/>
          <w:sz w:val="24"/>
          <w:szCs w:val="24"/>
        </w:rPr>
        <w:t xml:space="preserve"> </w:t>
      </w:r>
      <w:r w:rsidR="00EC69F4" w:rsidRPr="00215F86">
        <w:rPr>
          <w:rFonts w:ascii="Times New Roman" w:eastAsia="Times New Roman" w:hAnsi="Times New Roman" w:cs="Times New Roman"/>
          <w:color w:val="000000"/>
          <w:sz w:val="24"/>
          <w:szCs w:val="24"/>
        </w:rPr>
        <w:t xml:space="preserve">одну - две </w:t>
      </w:r>
      <w:r w:rsidRPr="00215F86">
        <w:rPr>
          <w:rFonts w:ascii="Times New Roman" w:eastAsia="Times New Roman" w:hAnsi="Times New Roman" w:cs="Times New Roman"/>
          <w:color w:val="000000"/>
          <w:sz w:val="24"/>
          <w:szCs w:val="24"/>
        </w:rPr>
        <w:t>капл</w:t>
      </w:r>
      <w:r w:rsidR="00EC69F4" w:rsidRPr="00215F86">
        <w:rPr>
          <w:rFonts w:ascii="Times New Roman" w:eastAsia="Times New Roman" w:hAnsi="Times New Roman" w:cs="Times New Roman"/>
          <w:color w:val="000000"/>
          <w:sz w:val="24"/>
          <w:szCs w:val="24"/>
        </w:rPr>
        <w:t>и</w:t>
      </w:r>
      <w:r w:rsidRPr="00215F86">
        <w:rPr>
          <w:rFonts w:ascii="Times New Roman" w:eastAsia="Times New Roman" w:hAnsi="Times New Roman" w:cs="Times New Roman"/>
          <w:color w:val="000000"/>
          <w:sz w:val="24"/>
          <w:szCs w:val="24"/>
        </w:rPr>
        <w:t xml:space="preserve"> </w:t>
      </w:r>
      <w:r w:rsidR="004F2686" w:rsidRPr="00215F86">
        <w:rPr>
          <w:rFonts w:ascii="Times New Roman" w:eastAsia="Times New Roman" w:hAnsi="Times New Roman" w:cs="Times New Roman"/>
          <w:color w:val="000000"/>
          <w:sz w:val="24"/>
          <w:szCs w:val="24"/>
        </w:rPr>
        <w:t>индикатора</w:t>
      </w:r>
      <w:r w:rsidRPr="00215F86">
        <w:rPr>
          <w:rFonts w:ascii="Times New Roman" w:eastAsia="Times New Roman" w:hAnsi="Times New Roman" w:cs="Times New Roman"/>
          <w:color w:val="000000"/>
          <w:sz w:val="24"/>
          <w:szCs w:val="24"/>
        </w:rPr>
        <w:t>») к проблемному поиску («</w:t>
      </w:r>
      <w:r w:rsidR="00EC69F4" w:rsidRPr="00215F86">
        <w:rPr>
          <w:rFonts w:ascii="Times New Roman" w:eastAsia="Times New Roman" w:hAnsi="Times New Roman" w:cs="Times New Roman"/>
          <w:color w:val="000000"/>
          <w:sz w:val="24"/>
          <w:szCs w:val="24"/>
        </w:rPr>
        <w:t>выданы три пробирки</w:t>
      </w:r>
      <w:r w:rsidRPr="00215F86">
        <w:rPr>
          <w:rFonts w:ascii="Times New Roman" w:eastAsia="Times New Roman" w:hAnsi="Times New Roman" w:cs="Times New Roman"/>
          <w:color w:val="000000"/>
          <w:sz w:val="24"/>
          <w:szCs w:val="24"/>
        </w:rPr>
        <w:t xml:space="preserve"> </w:t>
      </w:r>
      <w:r w:rsidR="00EC69F4" w:rsidRPr="00215F86">
        <w:rPr>
          <w:rFonts w:ascii="Times New Roman" w:eastAsia="Times New Roman" w:hAnsi="Times New Roman" w:cs="Times New Roman"/>
          <w:color w:val="000000"/>
          <w:sz w:val="24"/>
          <w:szCs w:val="24"/>
        </w:rPr>
        <w:t>с бесцветными растворами</w:t>
      </w:r>
      <w:r w:rsidRPr="00215F86">
        <w:rPr>
          <w:rFonts w:ascii="Times New Roman" w:eastAsia="Times New Roman" w:hAnsi="Times New Roman" w:cs="Times New Roman"/>
          <w:color w:val="000000"/>
          <w:sz w:val="24"/>
          <w:szCs w:val="24"/>
        </w:rPr>
        <w:t xml:space="preserve"> и индикатор, </w:t>
      </w:r>
      <w:r w:rsidR="00EC69F4" w:rsidRPr="00215F86">
        <w:rPr>
          <w:rFonts w:ascii="Times New Roman" w:eastAsia="Times New Roman" w:hAnsi="Times New Roman" w:cs="Times New Roman"/>
          <w:color w:val="000000"/>
          <w:sz w:val="24"/>
          <w:szCs w:val="24"/>
        </w:rPr>
        <w:t>определите</w:t>
      </w:r>
      <w:r w:rsidR="00160F0A" w:rsidRPr="00215F86">
        <w:rPr>
          <w:rFonts w:ascii="Times New Roman" w:eastAsia="Times New Roman" w:hAnsi="Times New Roman" w:cs="Times New Roman"/>
          <w:color w:val="000000"/>
          <w:sz w:val="24"/>
          <w:szCs w:val="24"/>
        </w:rPr>
        <w:t xml:space="preserve"> в какой пробирке находится кислота</w:t>
      </w:r>
      <w:r w:rsidRPr="00215F86">
        <w:rPr>
          <w:rFonts w:ascii="Times New Roman" w:eastAsia="Times New Roman" w:hAnsi="Times New Roman" w:cs="Times New Roman"/>
          <w:color w:val="000000"/>
          <w:sz w:val="24"/>
          <w:szCs w:val="24"/>
        </w:rPr>
        <w:t xml:space="preserve">») </w:t>
      </w:r>
      <w:r w:rsidR="00EC69F4" w:rsidRPr="00215F86">
        <w:rPr>
          <w:rFonts w:ascii="Times New Roman" w:eastAsia="Times New Roman" w:hAnsi="Times New Roman" w:cs="Times New Roman"/>
          <w:color w:val="000000"/>
          <w:sz w:val="24"/>
          <w:szCs w:val="24"/>
        </w:rPr>
        <w:t>формирует навыки самостоятельной экспериментальной деятельности, позволяет установить причинно-следственные связи между</w:t>
      </w:r>
      <w:r w:rsidR="0060784C" w:rsidRPr="00215F86">
        <w:rPr>
          <w:rFonts w:ascii="Times New Roman" w:eastAsia="Times New Roman" w:hAnsi="Times New Roman" w:cs="Times New Roman"/>
          <w:color w:val="000000"/>
          <w:sz w:val="24"/>
          <w:szCs w:val="24"/>
        </w:rPr>
        <w:t xml:space="preserve"> веществами и (или)</w:t>
      </w:r>
      <w:r w:rsidR="00EC69F4" w:rsidRPr="00215F86">
        <w:rPr>
          <w:rFonts w:ascii="Times New Roman" w:eastAsia="Times New Roman" w:hAnsi="Times New Roman" w:cs="Times New Roman"/>
          <w:color w:val="000000"/>
          <w:sz w:val="24"/>
          <w:szCs w:val="24"/>
        </w:rPr>
        <w:t xml:space="preserve"> явлениями.</w:t>
      </w:r>
    </w:p>
    <w:p w14:paraId="7C7944AB" w14:textId="6E043809" w:rsidR="001213FD" w:rsidRPr="00215F86" w:rsidRDefault="00E43CA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hAnsi="Times New Roman" w:cs="Times New Roman"/>
          <w:sz w:val="24"/>
          <w:szCs w:val="24"/>
        </w:rPr>
        <w:t xml:space="preserve">Обучение </w:t>
      </w:r>
      <w:r w:rsidR="001213FD" w:rsidRPr="00215F86">
        <w:rPr>
          <w:rFonts w:ascii="Times New Roman" w:hAnsi="Times New Roman" w:cs="Times New Roman"/>
          <w:sz w:val="24"/>
          <w:szCs w:val="24"/>
        </w:rPr>
        <w:t>рациональным приёмам работы с текстом (смыслово</w:t>
      </w:r>
      <w:r w:rsidRPr="00215F86">
        <w:rPr>
          <w:rFonts w:ascii="Times New Roman" w:hAnsi="Times New Roman" w:cs="Times New Roman"/>
          <w:sz w:val="24"/>
          <w:szCs w:val="24"/>
        </w:rPr>
        <w:t>е</w:t>
      </w:r>
      <w:r w:rsidR="001213FD" w:rsidRPr="00215F86">
        <w:rPr>
          <w:rFonts w:ascii="Times New Roman" w:hAnsi="Times New Roman" w:cs="Times New Roman"/>
          <w:sz w:val="24"/>
          <w:szCs w:val="24"/>
        </w:rPr>
        <w:t xml:space="preserve"> чтени</w:t>
      </w:r>
      <w:r w:rsidRPr="00215F86">
        <w:rPr>
          <w:rFonts w:ascii="Times New Roman" w:hAnsi="Times New Roman" w:cs="Times New Roman"/>
          <w:sz w:val="24"/>
          <w:szCs w:val="24"/>
        </w:rPr>
        <w:t>е</w:t>
      </w:r>
      <w:r w:rsidR="001213FD" w:rsidRPr="00215F86">
        <w:rPr>
          <w:rFonts w:ascii="Times New Roman" w:hAnsi="Times New Roman" w:cs="Times New Roman"/>
          <w:sz w:val="24"/>
          <w:szCs w:val="24"/>
        </w:rPr>
        <w:t>)</w:t>
      </w:r>
      <w:r w:rsidRPr="00215F86">
        <w:rPr>
          <w:rFonts w:ascii="Times New Roman" w:hAnsi="Times New Roman" w:cs="Times New Roman"/>
          <w:sz w:val="24"/>
          <w:szCs w:val="24"/>
        </w:rPr>
        <w:t xml:space="preserve"> является следующим важным условием формирования естественнонаучной грамотности на уроке химии. </w:t>
      </w:r>
      <w:r w:rsidR="000C6593" w:rsidRPr="00215F86">
        <w:rPr>
          <w:rFonts w:ascii="Times New Roman" w:hAnsi="Times New Roman" w:cs="Times New Roman"/>
          <w:sz w:val="24"/>
          <w:szCs w:val="24"/>
        </w:rPr>
        <w:t xml:space="preserve">Смысловое чтение способствует развитию навыков, которые помогают понимать текст, </w:t>
      </w:r>
      <w:r w:rsidR="0060784C" w:rsidRPr="00215F86">
        <w:rPr>
          <w:rFonts w:ascii="Times New Roman" w:hAnsi="Times New Roman" w:cs="Times New Roman"/>
          <w:sz w:val="24"/>
          <w:szCs w:val="24"/>
        </w:rPr>
        <w:t>объективно оценивать информацию и использовать её для решения учебно-</w:t>
      </w:r>
      <w:r w:rsidR="0060784C" w:rsidRPr="00215F86">
        <w:rPr>
          <w:rFonts w:ascii="Times New Roman" w:hAnsi="Times New Roman" w:cs="Times New Roman"/>
          <w:sz w:val="24"/>
          <w:szCs w:val="24"/>
        </w:rPr>
        <w:lastRenderedPageBreak/>
        <w:t>познавательных задач.</w:t>
      </w:r>
      <w:r w:rsidR="000C6593" w:rsidRPr="00215F86">
        <w:rPr>
          <w:rFonts w:ascii="Times New Roman" w:hAnsi="Times New Roman" w:cs="Times New Roman"/>
          <w:sz w:val="24"/>
          <w:szCs w:val="24"/>
        </w:rPr>
        <w:t xml:space="preserve"> Это ключевой навык, лежащий в основе функциональной грамотности.</w:t>
      </w:r>
      <w:r w:rsidR="001213FD" w:rsidRPr="00215F86">
        <w:rPr>
          <w:rFonts w:ascii="Times New Roman" w:hAnsi="Times New Roman" w:cs="Times New Roman"/>
          <w:sz w:val="24"/>
          <w:szCs w:val="24"/>
        </w:rPr>
        <w:t xml:space="preserve"> </w:t>
      </w:r>
    </w:p>
    <w:p w14:paraId="74DBC2AE" w14:textId="32E69E97" w:rsidR="00DF587D" w:rsidRPr="00215F86" w:rsidRDefault="00DF587D"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hAnsi="Times New Roman" w:cs="Times New Roman"/>
          <w:sz w:val="24"/>
          <w:szCs w:val="24"/>
        </w:rPr>
        <w:t xml:space="preserve">Межпредметная интеграция, объединяющая естественнонаучный контекст с финансовой грамотностью обучающихся, позволяет формировать целостное представление о мире, объединяя знания из разных областей и развивая практические умения. Такой подход способствует развитию критического мышления, экономического сознания и </w:t>
      </w:r>
      <w:r w:rsidR="0087683E" w:rsidRPr="00215F86">
        <w:rPr>
          <w:rFonts w:ascii="Times New Roman" w:hAnsi="Times New Roman" w:cs="Times New Roman"/>
          <w:sz w:val="24"/>
          <w:szCs w:val="24"/>
        </w:rPr>
        <w:t>социальных</w:t>
      </w:r>
      <w:r w:rsidRPr="00215F86">
        <w:rPr>
          <w:rFonts w:ascii="Times New Roman" w:hAnsi="Times New Roman" w:cs="Times New Roman"/>
          <w:sz w:val="24"/>
          <w:szCs w:val="24"/>
        </w:rPr>
        <w:t xml:space="preserve"> компетенций.</w:t>
      </w:r>
      <w:r w:rsidR="0060784C" w:rsidRPr="00215F86">
        <w:rPr>
          <w:rFonts w:ascii="Times New Roman" w:hAnsi="Times New Roman" w:cs="Times New Roman"/>
          <w:sz w:val="24"/>
          <w:szCs w:val="24"/>
        </w:rPr>
        <w:t xml:space="preserve"> </w:t>
      </w:r>
    </w:p>
    <w:p w14:paraId="3180BD23" w14:textId="4F899182"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Таким образом, теоретический анализ показывает, что синтез контекстных задач</w:t>
      </w:r>
      <w:r w:rsidR="00713801" w:rsidRPr="00215F86">
        <w:rPr>
          <w:rFonts w:ascii="Times New Roman" w:eastAsia="Times New Roman" w:hAnsi="Times New Roman" w:cs="Times New Roman"/>
          <w:color w:val="000000"/>
          <w:sz w:val="24"/>
          <w:szCs w:val="24"/>
        </w:rPr>
        <w:t xml:space="preserve"> и </w:t>
      </w:r>
      <w:r w:rsidRPr="00215F86">
        <w:rPr>
          <w:rFonts w:ascii="Times New Roman" w:eastAsia="Times New Roman" w:hAnsi="Times New Roman" w:cs="Times New Roman"/>
          <w:color w:val="000000"/>
          <w:sz w:val="24"/>
          <w:szCs w:val="24"/>
        </w:rPr>
        <w:t>проблемного эксперимента</w:t>
      </w:r>
      <w:r w:rsidR="00973119" w:rsidRPr="00215F86">
        <w:rPr>
          <w:rFonts w:ascii="Times New Roman" w:eastAsia="Times New Roman" w:hAnsi="Times New Roman" w:cs="Times New Roman"/>
          <w:color w:val="000000"/>
          <w:sz w:val="24"/>
          <w:szCs w:val="24"/>
        </w:rPr>
        <w:t xml:space="preserve"> </w:t>
      </w:r>
      <w:r w:rsidRPr="00215F86">
        <w:rPr>
          <w:rFonts w:ascii="Times New Roman" w:eastAsia="Times New Roman" w:hAnsi="Times New Roman" w:cs="Times New Roman"/>
          <w:color w:val="000000"/>
          <w:sz w:val="24"/>
          <w:szCs w:val="24"/>
        </w:rPr>
        <w:t xml:space="preserve">создает оптимальные условия для глубокого и осознанного формирования естественнонаучной грамотности </w:t>
      </w:r>
      <w:r w:rsidR="00713801" w:rsidRPr="00215F86">
        <w:rPr>
          <w:rFonts w:ascii="Times New Roman" w:eastAsia="Times New Roman" w:hAnsi="Times New Roman" w:cs="Times New Roman"/>
          <w:color w:val="000000"/>
          <w:sz w:val="24"/>
          <w:szCs w:val="24"/>
        </w:rPr>
        <w:t>при изучении</w:t>
      </w:r>
      <w:r w:rsidRPr="00215F86">
        <w:rPr>
          <w:rFonts w:ascii="Times New Roman" w:eastAsia="Times New Roman" w:hAnsi="Times New Roman" w:cs="Times New Roman"/>
          <w:color w:val="000000"/>
          <w:sz w:val="24"/>
          <w:szCs w:val="24"/>
        </w:rPr>
        <w:t xml:space="preserve"> химии.</w:t>
      </w:r>
    </w:p>
    <w:p w14:paraId="32E4B7F7" w14:textId="56F5DD4D" w:rsidR="00964354" w:rsidRPr="00215F86" w:rsidRDefault="00716C4C" w:rsidP="00215F86">
      <w:pPr>
        <w:pStyle w:val="1"/>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ГЛАВА 2. ПРАКТИЧЕСКАЯ РЕАЛИЗАЦИЯ СИСТЕМЫ РАБОТЫ ПО ФОРМИРОВАНИЮ ЕСТЕСТВЕННОНАУЧНОЙ ГРАМОТНОСТИ</w:t>
      </w:r>
    </w:p>
    <w:p w14:paraId="0B7246D1" w14:textId="77777777" w:rsidR="00964354" w:rsidRPr="00215F86" w:rsidRDefault="00716C4C" w:rsidP="00215F86">
      <w:pPr>
        <w:pStyle w:val="3"/>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2.1. Проектирование учебного процесса: от репродукции к исследованию</w:t>
      </w:r>
    </w:p>
    <w:p w14:paraId="3A13695D" w14:textId="002F4497"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Практическая реализация разработанной системы базируется на интеграции современных образовательных технологий: проблемного обучения, технологии развития критического мышления, кейс-метода и исследовательского подхода.</w:t>
      </w:r>
    </w:p>
    <w:p w14:paraId="121B585F" w14:textId="49C6A29F" w:rsidR="00042453" w:rsidRPr="00215F86" w:rsidRDefault="00CE27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 xml:space="preserve">Основным дидактическим средством выступает </w:t>
      </w:r>
      <w:r w:rsidRPr="00215F86">
        <w:rPr>
          <w:rFonts w:ascii="Times New Roman" w:eastAsia="Times New Roman" w:hAnsi="Times New Roman" w:cs="Times New Roman"/>
          <w:bCs/>
          <w:color w:val="000000"/>
          <w:sz w:val="24"/>
          <w:szCs w:val="24"/>
        </w:rPr>
        <w:t>контекстная задача</w:t>
      </w:r>
      <w:r w:rsidRPr="00215F86">
        <w:rPr>
          <w:rFonts w:ascii="Times New Roman" w:eastAsia="Times New Roman" w:hAnsi="Times New Roman" w:cs="Times New Roman"/>
          <w:color w:val="000000"/>
          <w:sz w:val="24"/>
          <w:szCs w:val="24"/>
        </w:rPr>
        <w:t xml:space="preserve"> — мотивационное задание, в котором описывается конкретная жизненная ситуация, а для ее разрешения требуется применить предметные химические знания. </w:t>
      </w:r>
    </w:p>
    <w:p w14:paraId="59E2E4BD" w14:textId="0F11C8F6" w:rsidR="00FE31E0" w:rsidRPr="00215F86" w:rsidRDefault="00D20030"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 xml:space="preserve"> </w:t>
      </w:r>
      <w:r w:rsidR="004A5036" w:rsidRPr="00215F86">
        <w:rPr>
          <w:rFonts w:ascii="Times New Roman" w:eastAsia="Times New Roman" w:hAnsi="Times New Roman" w:cs="Times New Roman"/>
          <w:color w:val="000000"/>
          <w:sz w:val="24"/>
          <w:szCs w:val="24"/>
        </w:rPr>
        <w:t>К</w:t>
      </w:r>
      <w:r w:rsidR="00D8700A" w:rsidRPr="00215F86">
        <w:rPr>
          <w:rFonts w:ascii="Times New Roman" w:eastAsia="Times New Roman" w:hAnsi="Times New Roman" w:cs="Times New Roman"/>
          <w:color w:val="000000"/>
          <w:sz w:val="24"/>
          <w:szCs w:val="24"/>
        </w:rPr>
        <w:t>онтекстны</w:t>
      </w:r>
      <w:r w:rsidR="004A5036" w:rsidRPr="00215F86">
        <w:rPr>
          <w:rFonts w:ascii="Times New Roman" w:eastAsia="Times New Roman" w:hAnsi="Times New Roman" w:cs="Times New Roman"/>
          <w:color w:val="000000"/>
          <w:sz w:val="24"/>
          <w:szCs w:val="24"/>
        </w:rPr>
        <w:t>е</w:t>
      </w:r>
      <w:r w:rsidR="00D8700A" w:rsidRPr="00215F86">
        <w:rPr>
          <w:rFonts w:ascii="Times New Roman" w:eastAsia="Times New Roman" w:hAnsi="Times New Roman" w:cs="Times New Roman"/>
          <w:color w:val="000000"/>
          <w:sz w:val="24"/>
          <w:szCs w:val="24"/>
        </w:rPr>
        <w:t xml:space="preserve"> задач</w:t>
      </w:r>
      <w:r w:rsidR="004A5036" w:rsidRPr="00215F86">
        <w:rPr>
          <w:rFonts w:ascii="Times New Roman" w:eastAsia="Times New Roman" w:hAnsi="Times New Roman" w:cs="Times New Roman"/>
          <w:color w:val="000000"/>
          <w:sz w:val="24"/>
          <w:szCs w:val="24"/>
        </w:rPr>
        <w:t>и,</w:t>
      </w:r>
      <w:r w:rsidR="004A5036" w:rsidRPr="00215F86">
        <w:rPr>
          <w:rFonts w:ascii="Times New Roman" w:hAnsi="Times New Roman" w:cs="Times New Roman"/>
          <w:sz w:val="24"/>
          <w:szCs w:val="24"/>
        </w:rPr>
        <w:t xml:space="preserve"> </w:t>
      </w:r>
      <w:r w:rsidR="004A5036" w:rsidRPr="00215F86">
        <w:rPr>
          <w:rFonts w:ascii="Times New Roman" w:eastAsia="Times New Roman" w:hAnsi="Times New Roman" w:cs="Times New Roman"/>
          <w:color w:val="000000"/>
          <w:sz w:val="24"/>
          <w:szCs w:val="24"/>
        </w:rPr>
        <w:t>направленные на формирование компетенций естественнонаучной грамотности, представлены блоками.</w:t>
      </w:r>
      <w:r w:rsidR="00D8700A" w:rsidRPr="00215F86">
        <w:rPr>
          <w:rFonts w:ascii="Times New Roman" w:eastAsia="Times New Roman" w:hAnsi="Times New Roman" w:cs="Times New Roman"/>
          <w:color w:val="000000"/>
          <w:sz w:val="24"/>
          <w:szCs w:val="24"/>
        </w:rPr>
        <w:t xml:space="preserve"> Каждая</w:t>
      </w:r>
      <w:r w:rsidR="004A5036" w:rsidRPr="00215F86">
        <w:rPr>
          <w:rFonts w:ascii="Times New Roman" w:eastAsia="Times New Roman" w:hAnsi="Times New Roman" w:cs="Times New Roman"/>
          <w:color w:val="000000"/>
          <w:sz w:val="24"/>
          <w:szCs w:val="24"/>
        </w:rPr>
        <w:t xml:space="preserve"> </w:t>
      </w:r>
      <w:r w:rsidR="00D8700A" w:rsidRPr="00215F86">
        <w:rPr>
          <w:rFonts w:ascii="Times New Roman" w:eastAsia="Times New Roman" w:hAnsi="Times New Roman" w:cs="Times New Roman"/>
          <w:color w:val="000000"/>
          <w:sz w:val="24"/>
          <w:szCs w:val="24"/>
        </w:rPr>
        <w:t xml:space="preserve">из трех основных компетенций, составляющих естественнонаучную грамотность, включает в себя набор конкретных умений, на проверку которых </w:t>
      </w:r>
      <w:r w:rsidR="00FE31E0" w:rsidRPr="00215F86">
        <w:rPr>
          <w:rFonts w:ascii="Times New Roman" w:eastAsia="Times New Roman" w:hAnsi="Times New Roman" w:cs="Times New Roman"/>
          <w:color w:val="000000"/>
          <w:sz w:val="24"/>
          <w:szCs w:val="24"/>
        </w:rPr>
        <w:t>нацелены</w:t>
      </w:r>
      <w:r w:rsidR="00D8700A" w:rsidRPr="00215F86">
        <w:rPr>
          <w:rFonts w:ascii="Times New Roman" w:eastAsia="Times New Roman" w:hAnsi="Times New Roman" w:cs="Times New Roman"/>
          <w:color w:val="000000"/>
          <w:sz w:val="24"/>
          <w:szCs w:val="24"/>
        </w:rPr>
        <w:t xml:space="preserve"> задания</w:t>
      </w:r>
      <w:r w:rsidR="00941A43">
        <w:rPr>
          <w:rFonts w:ascii="Times New Roman" w:eastAsia="Times New Roman" w:hAnsi="Times New Roman" w:cs="Times New Roman"/>
          <w:color w:val="000000"/>
          <w:sz w:val="24"/>
          <w:szCs w:val="24"/>
        </w:rPr>
        <w:t xml:space="preserve"> (Таблица 2).</w:t>
      </w:r>
      <w:r w:rsidR="00D8700A" w:rsidRPr="00215F86">
        <w:rPr>
          <w:rFonts w:ascii="Times New Roman" w:eastAsia="Times New Roman" w:hAnsi="Times New Roman" w:cs="Times New Roman"/>
          <w:color w:val="000000"/>
          <w:sz w:val="24"/>
          <w:szCs w:val="24"/>
        </w:rPr>
        <w:t xml:space="preserve"> </w:t>
      </w:r>
    </w:p>
    <w:p w14:paraId="01A34053" w14:textId="78E95F7B" w:rsidR="00042453" w:rsidRPr="00215F86" w:rsidRDefault="00042453"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b/>
          <w:bCs/>
          <w:color w:val="000000"/>
          <w:sz w:val="24"/>
          <w:szCs w:val="24"/>
        </w:rPr>
      </w:pPr>
      <w:r w:rsidRPr="00215F86">
        <w:rPr>
          <w:rFonts w:ascii="Times New Roman" w:eastAsia="Times New Roman" w:hAnsi="Times New Roman" w:cs="Times New Roman"/>
          <w:b/>
          <w:bCs/>
          <w:color w:val="000000"/>
          <w:sz w:val="24"/>
          <w:szCs w:val="24"/>
        </w:rPr>
        <w:t>Таблица</w:t>
      </w:r>
      <w:r w:rsidR="00941A43">
        <w:rPr>
          <w:rFonts w:ascii="Times New Roman" w:eastAsia="Times New Roman" w:hAnsi="Times New Roman" w:cs="Times New Roman"/>
          <w:b/>
          <w:bCs/>
          <w:color w:val="000000"/>
          <w:sz w:val="24"/>
          <w:szCs w:val="24"/>
        </w:rPr>
        <w:t xml:space="preserve"> </w:t>
      </w:r>
      <w:r w:rsidRPr="00215F86">
        <w:rPr>
          <w:rFonts w:ascii="Times New Roman" w:eastAsia="Times New Roman" w:hAnsi="Times New Roman" w:cs="Times New Roman"/>
          <w:b/>
          <w:bCs/>
          <w:color w:val="000000"/>
          <w:sz w:val="24"/>
          <w:szCs w:val="24"/>
        </w:rPr>
        <w:t>2.</w:t>
      </w:r>
      <w:r w:rsidR="00FE31E0" w:rsidRPr="00215F86">
        <w:rPr>
          <w:rFonts w:ascii="Times New Roman" w:eastAsia="Times New Roman" w:hAnsi="Times New Roman" w:cs="Times New Roman"/>
          <w:b/>
          <w:bCs/>
          <w:color w:val="000000"/>
          <w:sz w:val="24"/>
          <w:szCs w:val="24"/>
        </w:rPr>
        <w:t xml:space="preserve"> Характеристики учебных заданий, направленных на оцениваемые компетенции обучающихся</w:t>
      </w:r>
    </w:p>
    <w:tbl>
      <w:tblPr>
        <w:tblStyle w:val="TableNormal"/>
        <w:tblW w:w="9109" w:type="dxa"/>
        <w:tblInd w:w="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3471"/>
        <w:gridCol w:w="5103"/>
      </w:tblGrid>
      <w:tr w:rsidR="00042453" w:rsidRPr="00215F86" w14:paraId="36EDDE20" w14:textId="77777777" w:rsidTr="00D8700A">
        <w:trPr>
          <w:trHeight w:val="414"/>
        </w:trPr>
        <w:tc>
          <w:tcPr>
            <w:tcW w:w="535" w:type="dxa"/>
          </w:tcPr>
          <w:p w14:paraId="6E79E5A8" w14:textId="77777777" w:rsidR="00042453" w:rsidRPr="00215F86" w:rsidRDefault="00042453" w:rsidP="00215F86">
            <w:pPr>
              <w:jc w:val="both"/>
              <w:rPr>
                <w:rFonts w:ascii="Times New Roman" w:eastAsia="Times New Roman" w:hAnsi="Times New Roman" w:cs="Times New Roman"/>
                <w:sz w:val="24"/>
                <w:szCs w:val="24"/>
                <w:lang w:val="ru-RU"/>
              </w:rPr>
            </w:pPr>
          </w:p>
        </w:tc>
        <w:tc>
          <w:tcPr>
            <w:tcW w:w="3471" w:type="dxa"/>
          </w:tcPr>
          <w:p w14:paraId="556C5F82" w14:textId="7AE9C9F7" w:rsidR="00042453" w:rsidRPr="00215F86" w:rsidRDefault="00D8700A" w:rsidP="00215F86">
            <w:pPr>
              <w:ind w:left="261"/>
              <w:jc w:val="both"/>
              <w:rPr>
                <w:rFonts w:ascii="Times New Roman" w:eastAsia="Times New Roman" w:hAnsi="Times New Roman" w:cs="Times New Roman"/>
                <w:b/>
                <w:sz w:val="24"/>
                <w:szCs w:val="24"/>
                <w:lang w:val="ru-RU"/>
              </w:rPr>
            </w:pPr>
            <w:r w:rsidRPr="00215F86">
              <w:rPr>
                <w:rFonts w:ascii="Times New Roman" w:eastAsia="Times New Roman" w:hAnsi="Times New Roman" w:cs="Times New Roman"/>
                <w:b/>
                <w:sz w:val="24"/>
                <w:szCs w:val="24"/>
                <w:lang w:val="ru-RU"/>
              </w:rPr>
              <w:t>Оцениваемые компетенции</w:t>
            </w:r>
          </w:p>
        </w:tc>
        <w:tc>
          <w:tcPr>
            <w:tcW w:w="5103" w:type="dxa"/>
          </w:tcPr>
          <w:p w14:paraId="3998D345" w14:textId="1F92B41B" w:rsidR="00042453" w:rsidRPr="00215F86" w:rsidRDefault="00D8700A" w:rsidP="00215F86">
            <w:pPr>
              <w:ind w:left="21" w:right="-15"/>
              <w:jc w:val="both"/>
              <w:rPr>
                <w:rFonts w:ascii="Times New Roman" w:eastAsia="Times New Roman" w:hAnsi="Times New Roman" w:cs="Times New Roman"/>
                <w:b/>
                <w:sz w:val="24"/>
                <w:szCs w:val="24"/>
                <w:lang w:val="ru-RU"/>
              </w:rPr>
            </w:pPr>
            <w:r w:rsidRPr="00215F86">
              <w:rPr>
                <w:rFonts w:ascii="Times New Roman" w:eastAsia="Times New Roman" w:hAnsi="Times New Roman" w:cs="Times New Roman"/>
                <w:b/>
                <w:sz w:val="24"/>
                <w:szCs w:val="24"/>
                <w:lang w:val="ru-RU"/>
              </w:rPr>
              <w:t>Характеристика учебного задания</w:t>
            </w:r>
          </w:p>
        </w:tc>
      </w:tr>
      <w:tr w:rsidR="00042453" w:rsidRPr="00215F86" w14:paraId="1F75B3F7" w14:textId="77777777" w:rsidTr="00D8700A">
        <w:trPr>
          <w:trHeight w:val="412"/>
        </w:trPr>
        <w:tc>
          <w:tcPr>
            <w:tcW w:w="535" w:type="dxa"/>
          </w:tcPr>
          <w:p w14:paraId="5E6F4638" w14:textId="77777777" w:rsidR="00042453" w:rsidRPr="00215F86" w:rsidRDefault="00042453" w:rsidP="00215F86">
            <w:pPr>
              <w:ind w:right="199"/>
              <w:jc w:val="both"/>
              <w:rPr>
                <w:rFonts w:ascii="Times New Roman" w:eastAsia="Times New Roman" w:hAnsi="Times New Roman" w:cs="Times New Roman"/>
                <w:sz w:val="24"/>
                <w:szCs w:val="24"/>
              </w:rPr>
            </w:pPr>
            <w:r w:rsidRPr="00215F86">
              <w:rPr>
                <w:rFonts w:ascii="Times New Roman" w:eastAsia="Times New Roman" w:hAnsi="Times New Roman" w:cs="Times New Roman"/>
                <w:spacing w:val="-5"/>
                <w:sz w:val="24"/>
                <w:szCs w:val="24"/>
              </w:rPr>
              <w:t>1.</w:t>
            </w:r>
          </w:p>
        </w:tc>
        <w:tc>
          <w:tcPr>
            <w:tcW w:w="8574" w:type="dxa"/>
            <w:gridSpan w:val="2"/>
          </w:tcPr>
          <w:p w14:paraId="6DE5AEF4" w14:textId="26CBC6FB" w:rsidR="00042453" w:rsidRPr="00215F86" w:rsidRDefault="00D8700A" w:rsidP="00215F86">
            <w:pPr>
              <w:ind w:left="17"/>
              <w:jc w:val="both"/>
              <w:rPr>
                <w:rFonts w:ascii="Times New Roman" w:eastAsia="Times New Roman" w:hAnsi="Times New Roman" w:cs="Times New Roman"/>
                <w:b/>
                <w:sz w:val="24"/>
                <w:szCs w:val="24"/>
                <w:lang w:val="ru-RU"/>
              </w:rPr>
            </w:pPr>
            <w:r w:rsidRPr="00215F86">
              <w:rPr>
                <w:rFonts w:ascii="Times New Roman" w:eastAsia="Times New Roman" w:hAnsi="Times New Roman" w:cs="Times New Roman"/>
                <w:b/>
                <w:sz w:val="24"/>
                <w:szCs w:val="24"/>
                <w:lang w:val="ru-RU"/>
              </w:rPr>
              <w:t xml:space="preserve">Компетенция: </w:t>
            </w:r>
            <w:r w:rsidR="004A5036" w:rsidRPr="00215F86">
              <w:rPr>
                <w:rFonts w:ascii="Times New Roman" w:eastAsia="Times New Roman" w:hAnsi="Times New Roman" w:cs="Times New Roman"/>
                <w:b/>
                <w:sz w:val="24"/>
                <w:szCs w:val="24"/>
                <w:lang w:val="ru-RU"/>
              </w:rPr>
              <w:t>н</w:t>
            </w:r>
            <w:r w:rsidRPr="00215F86">
              <w:rPr>
                <w:rFonts w:ascii="Times New Roman" w:eastAsia="Times New Roman" w:hAnsi="Times New Roman" w:cs="Times New Roman"/>
                <w:b/>
                <w:sz w:val="24"/>
                <w:szCs w:val="24"/>
                <w:lang w:val="ru-RU"/>
              </w:rPr>
              <w:t>аучное объяснение явлений</w:t>
            </w:r>
          </w:p>
        </w:tc>
      </w:tr>
      <w:tr w:rsidR="00042453" w:rsidRPr="00215F86" w14:paraId="3674E7C2" w14:textId="77777777" w:rsidTr="00D8700A">
        <w:trPr>
          <w:trHeight w:val="1163"/>
        </w:trPr>
        <w:tc>
          <w:tcPr>
            <w:tcW w:w="535" w:type="dxa"/>
          </w:tcPr>
          <w:p w14:paraId="0185BECF" w14:textId="77777777" w:rsidR="00042453" w:rsidRPr="00215F86" w:rsidRDefault="00042453" w:rsidP="00215F86">
            <w:pPr>
              <w:ind w:right="84"/>
              <w:jc w:val="both"/>
              <w:rPr>
                <w:rFonts w:ascii="Times New Roman" w:eastAsia="Times New Roman" w:hAnsi="Times New Roman" w:cs="Times New Roman"/>
                <w:sz w:val="24"/>
                <w:szCs w:val="24"/>
              </w:rPr>
            </w:pPr>
            <w:r w:rsidRPr="00215F86">
              <w:rPr>
                <w:rFonts w:ascii="Times New Roman" w:eastAsia="Times New Roman" w:hAnsi="Times New Roman" w:cs="Times New Roman"/>
                <w:spacing w:val="-5"/>
                <w:sz w:val="24"/>
                <w:szCs w:val="24"/>
              </w:rPr>
              <w:t>1.1</w:t>
            </w:r>
          </w:p>
        </w:tc>
        <w:tc>
          <w:tcPr>
            <w:tcW w:w="3471" w:type="dxa"/>
          </w:tcPr>
          <w:p w14:paraId="02F5C7E5" w14:textId="77777777" w:rsidR="00042453" w:rsidRPr="00215F86" w:rsidRDefault="00042453" w:rsidP="00941A43">
            <w:pPr>
              <w:tabs>
                <w:tab w:val="left" w:pos="1742"/>
                <w:tab w:val="left" w:pos="2362"/>
              </w:tabs>
              <w:ind w:left="112"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pacing w:val="-2"/>
                <w:sz w:val="24"/>
                <w:szCs w:val="24"/>
                <w:lang w:val="ru-RU"/>
              </w:rPr>
              <w:t>Вспомнить</w:t>
            </w:r>
            <w:r w:rsidRPr="00215F86">
              <w:rPr>
                <w:rFonts w:ascii="Times New Roman" w:eastAsia="Times New Roman" w:hAnsi="Times New Roman" w:cs="Times New Roman"/>
                <w:sz w:val="24"/>
                <w:szCs w:val="24"/>
                <w:lang w:val="ru-RU"/>
              </w:rPr>
              <w:tab/>
            </w:r>
            <w:r w:rsidRPr="00215F86">
              <w:rPr>
                <w:rFonts w:ascii="Times New Roman" w:eastAsia="Times New Roman" w:hAnsi="Times New Roman" w:cs="Times New Roman"/>
                <w:spacing w:val="-10"/>
                <w:sz w:val="24"/>
                <w:szCs w:val="24"/>
                <w:lang w:val="ru-RU"/>
              </w:rPr>
              <w:t>и</w:t>
            </w:r>
            <w:r w:rsidRPr="00215F86">
              <w:rPr>
                <w:rFonts w:ascii="Times New Roman" w:eastAsia="Times New Roman" w:hAnsi="Times New Roman" w:cs="Times New Roman"/>
                <w:sz w:val="24"/>
                <w:szCs w:val="24"/>
                <w:lang w:val="ru-RU"/>
              </w:rPr>
              <w:tab/>
            </w:r>
            <w:r w:rsidRPr="00215F86">
              <w:rPr>
                <w:rFonts w:ascii="Times New Roman" w:eastAsia="Times New Roman" w:hAnsi="Times New Roman" w:cs="Times New Roman"/>
                <w:spacing w:val="-2"/>
                <w:sz w:val="24"/>
                <w:szCs w:val="24"/>
                <w:lang w:val="ru-RU"/>
              </w:rPr>
              <w:t xml:space="preserve">применить соответствующие </w:t>
            </w:r>
            <w:r w:rsidRPr="00215F86">
              <w:rPr>
                <w:rFonts w:ascii="Times New Roman" w:eastAsia="Times New Roman" w:hAnsi="Times New Roman" w:cs="Times New Roman"/>
                <w:sz w:val="24"/>
                <w:szCs w:val="24"/>
                <w:lang w:val="ru-RU"/>
              </w:rPr>
              <w:t>естественнонаучные</w:t>
            </w:r>
            <w:r w:rsidRPr="00215F86">
              <w:rPr>
                <w:rFonts w:ascii="Times New Roman" w:eastAsia="Times New Roman" w:hAnsi="Times New Roman" w:cs="Times New Roman"/>
                <w:spacing w:val="24"/>
                <w:sz w:val="24"/>
                <w:szCs w:val="24"/>
                <w:lang w:val="ru-RU"/>
              </w:rPr>
              <w:t xml:space="preserve"> </w:t>
            </w:r>
            <w:r w:rsidRPr="00215F86">
              <w:rPr>
                <w:rFonts w:ascii="Times New Roman" w:eastAsia="Times New Roman" w:hAnsi="Times New Roman" w:cs="Times New Roman"/>
                <w:sz w:val="24"/>
                <w:szCs w:val="24"/>
                <w:lang w:val="ru-RU"/>
              </w:rPr>
              <w:t>знания</w:t>
            </w:r>
            <w:r w:rsidRPr="00215F86">
              <w:rPr>
                <w:rFonts w:ascii="Times New Roman" w:eastAsia="Times New Roman" w:hAnsi="Times New Roman" w:cs="Times New Roman"/>
                <w:spacing w:val="25"/>
                <w:sz w:val="24"/>
                <w:szCs w:val="24"/>
                <w:lang w:val="ru-RU"/>
              </w:rPr>
              <w:t xml:space="preserve"> </w:t>
            </w:r>
            <w:r w:rsidRPr="00215F86">
              <w:rPr>
                <w:rFonts w:ascii="Times New Roman" w:eastAsia="Times New Roman" w:hAnsi="Times New Roman" w:cs="Times New Roman"/>
                <w:sz w:val="24"/>
                <w:szCs w:val="24"/>
                <w:lang w:val="ru-RU"/>
              </w:rPr>
              <w:t>для объяснения явления</w:t>
            </w:r>
          </w:p>
        </w:tc>
        <w:tc>
          <w:tcPr>
            <w:tcW w:w="5103" w:type="dxa"/>
          </w:tcPr>
          <w:p w14:paraId="2A02549E" w14:textId="77777777" w:rsidR="00042453" w:rsidRPr="00215F86" w:rsidRDefault="00042453" w:rsidP="00941A43">
            <w:pPr>
              <w:ind w:left="115"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Предлагается описание достаточно стандартной ситуации, для объяснения которой можно напрямую использовать программный материал</w:t>
            </w:r>
          </w:p>
        </w:tc>
      </w:tr>
      <w:tr w:rsidR="00042453" w:rsidRPr="00215F86" w14:paraId="3EC0F9E5" w14:textId="77777777" w:rsidTr="00D8700A">
        <w:trPr>
          <w:trHeight w:val="2484"/>
        </w:trPr>
        <w:tc>
          <w:tcPr>
            <w:tcW w:w="535" w:type="dxa"/>
          </w:tcPr>
          <w:p w14:paraId="3DEBCB11" w14:textId="77777777" w:rsidR="00042453" w:rsidRPr="00215F86" w:rsidRDefault="00042453" w:rsidP="00215F86">
            <w:pPr>
              <w:ind w:right="84"/>
              <w:jc w:val="both"/>
              <w:rPr>
                <w:rFonts w:ascii="Times New Roman" w:eastAsia="Times New Roman" w:hAnsi="Times New Roman" w:cs="Times New Roman"/>
                <w:sz w:val="24"/>
                <w:szCs w:val="24"/>
              </w:rPr>
            </w:pPr>
            <w:r w:rsidRPr="00215F86">
              <w:rPr>
                <w:rFonts w:ascii="Times New Roman" w:eastAsia="Times New Roman" w:hAnsi="Times New Roman" w:cs="Times New Roman"/>
                <w:spacing w:val="-5"/>
                <w:sz w:val="24"/>
                <w:szCs w:val="24"/>
              </w:rPr>
              <w:t>1.2</w:t>
            </w:r>
          </w:p>
        </w:tc>
        <w:tc>
          <w:tcPr>
            <w:tcW w:w="3471" w:type="dxa"/>
          </w:tcPr>
          <w:p w14:paraId="19DA1535" w14:textId="77777777" w:rsidR="00042453" w:rsidRPr="00215F86" w:rsidRDefault="00042453" w:rsidP="00941A43">
            <w:pPr>
              <w:tabs>
                <w:tab w:val="left" w:pos="1788"/>
              </w:tabs>
              <w:ind w:left="112"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 xml:space="preserve">Распознавать, использовать и </w:t>
            </w:r>
            <w:r w:rsidRPr="00215F86">
              <w:rPr>
                <w:rFonts w:ascii="Times New Roman" w:eastAsia="Times New Roman" w:hAnsi="Times New Roman" w:cs="Times New Roman"/>
                <w:spacing w:val="-2"/>
                <w:sz w:val="24"/>
                <w:szCs w:val="24"/>
                <w:lang w:val="ru-RU"/>
              </w:rPr>
              <w:t>создавать</w:t>
            </w:r>
            <w:r w:rsidRPr="00215F86">
              <w:rPr>
                <w:rFonts w:ascii="Times New Roman" w:eastAsia="Times New Roman" w:hAnsi="Times New Roman" w:cs="Times New Roman"/>
                <w:sz w:val="24"/>
                <w:szCs w:val="24"/>
                <w:lang w:val="ru-RU"/>
              </w:rPr>
              <w:tab/>
            </w:r>
            <w:r w:rsidRPr="00215F86">
              <w:rPr>
                <w:rFonts w:ascii="Times New Roman" w:eastAsia="Times New Roman" w:hAnsi="Times New Roman" w:cs="Times New Roman"/>
                <w:spacing w:val="-2"/>
                <w:sz w:val="24"/>
                <w:szCs w:val="24"/>
                <w:lang w:val="ru-RU"/>
              </w:rPr>
              <w:t xml:space="preserve">объяснительные </w:t>
            </w:r>
            <w:r w:rsidRPr="00215F86">
              <w:rPr>
                <w:rFonts w:ascii="Times New Roman" w:eastAsia="Times New Roman" w:hAnsi="Times New Roman" w:cs="Times New Roman"/>
                <w:sz w:val="24"/>
                <w:szCs w:val="24"/>
                <w:lang w:val="ru-RU"/>
              </w:rPr>
              <w:t>модели и представления</w:t>
            </w:r>
          </w:p>
        </w:tc>
        <w:tc>
          <w:tcPr>
            <w:tcW w:w="5103" w:type="dxa"/>
          </w:tcPr>
          <w:p w14:paraId="5E6C5769" w14:textId="77777777" w:rsidR="00042453" w:rsidRPr="00215F86" w:rsidRDefault="00042453" w:rsidP="00941A43">
            <w:pPr>
              <w:ind w:left="115"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Предлагается описание нестандартной ситуации, для которой ученик не имеет</w:t>
            </w:r>
            <w:r w:rsidRPr="00215F86">
              <w:rPr>
                <w:rFonts w:ascii="Times New Roman" w:eastAsia="Times New Roman" w:hAnsi="Times New Roman" w:cs="Times New Roman"/>
                <w:spacing w:val="40"/>
                <w:sz w:val="24"/>
                <w:szCs w:val="24"/>
                <w:lang w:val="ru-RU"/>
              </w:rPr>
              <w:t xml:space="preserve"> </w:t>
            </w:r>
            <w:r w:rsidRPr="00215F86">
              <w:rPr>
                <w:rFonts w:ascii="Times New Roman" w:eastAsia="Times New Roman" w:hAnsi="Times New Roman" w:cs="Times New Roman"/>
                <w:sz w:val="24"/>
                <w:szCs w:val="24"/>
                <w:lang w:val="ru-RU"/>
              </w:rPr>
              <w:t>готового объяснения. Для получения объяснения она должна быть преобразована (в явном виде или мысленно) или в типовую известную модель или в модель, в которой ясно прослеживаются нужные взаимосвязи. Возможна</w:t>
            </w:r>
            <w:r w:rsidRPr="00215F86">
              <w:rPr>
                <w:rFonts w:ascii="Times New Roman" w:eastAsia="Times New Roman" w:hAnsi="Times New Roman" w:cs="Times New Roman"/>
                <w:spacing w:val="37"/>
                <w:sz w:val="24"/>
                <w:szCs w:val="24"/>
                <w:lang w:val="ru-RU"/>
              </w:rPr>
              <w:t xml:space="preserve"> </w:t>
            </w:r>
            <w:r w:rsidRPr="00215F86">
              <w:rPr>
                <w:rFonts w:ascii="Times New Roman" w:eastAsia="Times New Roman" w:hAnsi="Times New Roman" w:cs="Times New Roman"/>
                <w:sz w:val="24"/>
                <w:szCs w:val="24"/>
                <w:lang w:val="ru-RU"/>
              </w:rPr>
              <w:t>обратная</w:t>
            </w:r>
            <w:r w:rsidRPr="00215F86">
              <w:rPr>
                <w:rFonts w:ascii="Times New Roman" w:eastAsia="Times New Roman" w:hAnsi="Times New Roman" w:cs="Times New Roman"/>
                <w:spacing w:val="39"/>
                <w:sz w:val="24"/>
                <w:szCs w:val="24"/>
                <w:lang w:val="ru-RU"/>
              </w:rPr>
              <w:t xml:space="preserve"> </w:t>
            </w:r>
            <w:r w:rsidRPr="00215F86">
              <w:rPr>
                <w:rFonts w:ascii="Times New Roman" w:eastAsia="Times New Roman" w:hAnsi="Times New Roman" w:cs="Times New Roman"/>
                <w:sz w:val="24"/>
                <w:szCs w:val="24"/>
                <w:lang w:val="ru-RU"/>
              </w:rPr>
              <w:t>задача:</w:t>
            </w:r>
            <w:r w:rsidRPr="00215F86">
              <w:rPr>
                <w:rFonts w:ascii="Times New Roman" w:eastAsia="Times New Roman" w:hAnsi="Times New Roman" w:cs="Times New Roman"/>
                <w:spacing w:val="38"/>
                <w:sz w:val="24"/>
                <w:szCs w:val="24"/>
                <w:lang w:val="ru-RU"/>
              </w:rPr>
              <w:t xml:space="preserve"> </w:t>
            </w:r>
            <w:r w:rsidRPr="00215F86">
              <w:rPr>
                <w:rFonts w:ascii="Times New Roman" w:eastAsia="Times New Roman" w:hAnsi="Times New Roman" w:cs="Times New Roman"/>
                <w:sz w:val="24"/>
                <w:szCs w:val="24"/>
                <w:lang w:val="ru-RU"/>
              </w:rPr>
              <w:t>по</w:t>
            </w:r>
            <w:r w:rsidRPr="00215F86">
              <w:rPr>
                <w:rFonts w:ascii="Times New Roman" w:eastAsia="Times New Roman" w:hAnsi="Times New Roman" w:cs="Times New Roman"/>
                <w:spacing w:val="38"/>
                <w:sz w:val="24"/>
                <w:szCs w:val="24"/>
                <w:lang w:val="ru-RU"/>
              </w:rPr>
              <w:t xml:space="preserve"> </w:t>
            </w:r>
            <w:r w:rsidRPr="00215F86">
              <w:rPr>
                <w:rFonts w:ascii="Times New Roman" w:eastAsia="Times New Roman" w:hAnsi="Times New Roman" w:cs="Times New Roman"/>
                <w:spacing w:val="-2"/>
                <w:sz w:val="24"/>
                <w:szCs w:val="24"/>
                <w:lang w:val="ru-RU"/>
              </w:rPr>
              <w:t>представленной</w:t>
            </w:r>
          </w:p>
          <w:p w14:paraId="7D624A15" w14:textId="77777777" w:rsidR="00042453" w:rsidRPr="00215F86" w:rsidRDefault="00042453" w:rsidP="00941A43">
            <w:pPr>
              <w:ind w:left="1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модели</w:t>
            </w:r>
            <w:r w:rsidRPr="00215F86">
              <w:rPr>
                <w:rFonts w:ascii="Times New Roman" w:eastAsia="Times New Roman" w:hAnsi="Times New Roman" w:cs="Times New Roman"/>
                <w:spacing w:val="-4"/>
                <w:sz w:val="24"/>
                <w:szCs w:val="24"/>
                <w:lang w:val="ru-RU"/>
              </w:rPr>
              <w:t xml:space="preserve"> </w:t>
            </w:r>
            <w:r w:rsidRPr="00215F86">
              <w:rPr>
                <w:rFonts w:ascii="Times New Roman" w:eastAsia="Times New Roman" w:hAnsi="Times New Roman" w:cs="Times New Roman"/>
                <w:sz w:val="24"/>
                <w:szCs w:val="24"/>
                <w:lang w:val="ru-RU"/>
              </w:rPr>
              <w:t>узнать</w:t>
            </w:r>
            <w:r w:rsidRPr="00215F86">
              <w:rPr>
                <w:rFonts w:ascii="Times New Roman" w:eastAsia="Times New Roman" w:hAnsi="Times New Roman" w:cs="Times New Roman"/>
                <w:spacing w:val="-8"/>
                <w:sz w:val="24"/>
                <w:szCs w:val="24"/>
                <w:lang w:val="ru-RU"/>
              </w:rPr>
              <w:t xml:space="preserve"> </w:t>
            </w:r>
            <w:r w:rsidRPr="00215F86">
              <w:rPr>
                <w:rFonts w:ascii="Times New Roman" w:eastAsia="Times New Roman" w:hAnsi="Times New Roman" w:cs="Times New Roman"/>
                <w:sz w:val="24"/>
                <w:szCs w:val="24"/>
                <w:lang w:val="ru-RU"/>
              </w:rPr>
              <w:t>и</w:t>
            </w:r>
            <w:r w:rsidRPr="00215F86">
              <w:rPr>
                <w:rFonts w:ascii="Times New Roman" w:eastAsia="Times New Roman" w:hAnsi="Times New Roman" w:cs="Times New Roman"/>
                <w:spacing w:val="-7"/>
                <w:sz w:val="24"/>
                <w:szCs w:val="24"/>
                <w:lang w:val="ru-RU"/>
              </w:rPr>
              <w:t xml:space="preserve"> </w:t>
            </w:r>
            <w:r w:rsidRPr="00215F86">
              <w:rPr>
                <w:rFonts w:ascii="Times New Roman" w:eastAsia="Times New Roman" w:hAnsi="Times New Roman" w:cs="Times New Roman"/>
                <w:sz w:val="24"/>
                <w:szCs w:val="24"/>
                <w:lang w:val="ru-RU"/>
              </w:rPr>
              <w:t>описать</w:t>
            </w:r>
            <w:r w:rsidRPr="00215F86">
              <w:rPr>
                <w:rFonts w:ascii="Times New Roman" w:eastAsia="Times New Roman" w:hAnsi="Times New Roman" w:cs="Times New Roman"/>
                <w:spacing w:val="-4"/>
                <w:sz w:val="24"/>
                <w:szCs w:val="24"/>
                <w:lang w:val="ru-RU"/>
              </w:rPr>
              <w:t xml:space="preserve"> </w:t>
            </w:r>
            <w:r w:rsidRPr="00215F86">
              <w:rPr>
                <w:rFonts w:ascii="Times New Roman" w:eastAsia="Times New Roman" w:hAnsi="Times New Roman" w:cs="Times New Roman"/>
                <w:spacing w:val="-2"/>
                <w:sz w:val="24"/>
                <w:szCs w:val="24"/>
                <w:lang w:val="ru-RU"/>
              </w:rPr>
              <w:t>явление</w:t>
            </w:r>
          </w:p>
        </w:tc>
      </w:tr>
      <w:tr w:rsidR="00042453" w:rsidRPr="00215F86" w14:paraId="3A4BEC1D" w14:textId="77777777" w:rsidTr="00D8700A">
        <w:trPr>
          <w:trHeight w:val="827"/>
        </w:trPr>
        <w:tc>
          <w:tcPr>
            <w:tcW w:w="535" w:type="dxa"/>
          </w:tcPr>
          <w:p w14:paraId="0C3FA02F" w14:textId="77777777" w:rsidR="00042453" w:rsidRPr="00215F86" w:rsidRDefault="00042453" w:rsidP="00215F86">
            <w:pPr>
              <w:ind w:right="84"/>
              <w:jc w:val="both"/>
              <w:rPr>
                <w:rFonts w:ascii="Times New Roman" w:eastAsia="Times New Roman" w:hAnsi="Times New Roman" w:cs="Times New Roman"/>
                <w:sz w:val="24"/>
                <w:szCs w:val="24"/>
              </w:rPr>
            </w:pPr>
            <w:r w:rsidRPr="00215F86">
              <w:rPr>
                <w:rFonts w:ascii="Times New Roman" w:eastAsia="Times New Roman" w:hAnsi="Times New Roman" w:cs="Times New Roman"/>
                <w:spacing w:val="-5"/>
                <w:sz w:val="24"/>
                <w:szCs w:val="24"/>
              </w:rPr>
              <w:t>1.3</w:t>
            </w:r>
          </w:p>
        </w:tc>
        <w:tc>
          <w:tcPr>
            <w:tcW w:w="3471" w:type="dxa"/>
          </w:tcPr>
          <w:p w14:paraId="7FF0E451" w14:textId="77777777" w:rsidR="00042453" w:rsidRPr="00215F86" w:rsidRDefault="00042453" w:rsidP="00941A43">
            <w:pPr>
              <w:ind w:left="112"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Делать</w:t>
            </w:r>
            <w:r w:rsidRPr="00215F86">
              <w:rPr>
                <w:rFonts w:ascii="Times New Roman" w:eastAsia="Times New Roman" w:hAnsi="Times New Roman" w:cs="Times New Roman"/>
                <w:spacing w:val="58"/>
                <w:sz w:val="24"/>
                <w:szCs w:val="24"/>
                <w:lang w:val="ru-RU"/>
              </w:rPr>
              <w:t xml:space="preserve"> </w:t>
            </w:r>
            <w:r w:rsidRPr="00215F86">
              <w:rPr>
                <w:rFonts w:ascii="Times New Roman" w:eastAsia="Times New Roman" w:hAnsi="Times New Roman" w:cs="Times New Roman"/>
                <w:sz w:val="24"/>
                <w:szCs w:val="24"/>
                <w:lang w:val="ru-RU"/>
              </w:rPr>
              <w:t>и</w:t>
            </w:r>
            <w:r w:rsidRPr="00215F86">
              <w:rPr>
                <w:rFonts w:ascii="Times New Roman" w:eastAsia="Times New Roman" w:hAnsi="Times New Roman" w:cs="Times New Roman"/>
                <w:spacing w:val="61"/>
                <w:sz w:val="24"/>
                <w:szCs w:val="24"/>
                <w:lang w:val="ru-RU"/>
              </w:rPr>
              <w:t xml:space="preserve"> </w:t>
            </w:r>
            <w:r w:rsidRPr="00215F86">
              <w:rPr>
                <w:rFonts w:ascii="Times New Roman" w:eastAsia="Times New Roman" w:hAnsi="Times New Roman" w:cs="Times New Roman"/>
                <w:sz w:val="24"/>
                <w:szCs w:val="24"/>
                <w:lang w:val="ru-RU"/>
              </w:rPr>
              <w:t>научно</w:t>
            </w:r>
            <w:r w:rsidRPr="00215F86">
              <w:rPr>
                <w:rFonts w:ascii="Times New Roman" w:eastAsia="Times New Roman" w:hAnsi="Times New Roman" w:cs="Times New Roman"/>
                <w:spacing w:val="58"/>
                <w:sz w:val="24"/>
                <w:szCs w:val="24"/>
                <w:lang w:val="ru-RU"/>
              </w:rPr>
              <w:t xml:space="preserve"> </w:t>
            </w:r>
            <w:r w:rsidRPr="00215F86">
              <w:rPr>
                <w:rFonts w:ascii="Times New Roman" w:eastAsia="Times New Roman" w:hAnsi="Times New Roman" w:cs="Times New Roman"/>
                <w:spacing w:val="-2"/>
                <w:sz w:val="24"/>
                <w:szCs w:val="24"/>
                <w:lang w:val="ru-RU"/>
              </w:rPr>
              <w:t>обосновывать</w:t>
            </w:r>
          </w:p>
          <w:p w14:paraId="5773EEEF" w14:textId="77777777" w:rsidR="00042453" w:rsidRPr="00215F86" w:rsidRDefault="00042453" w:rsidP="00941A43">
            <w:pPr>
              <w:tabs>
                <w:tab w:val="left" w:pos="1632"/>
                <w:tab w:val="left" w:pos="2299"/>
              </w:tabs>
              <w:ind w:left="112"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pacing w:val="-2"/>
                <w:sz w:val="24"/>
                <w:szCs w:val="24"/>
                <w:lang w:val="ru-RU"/>
              </w:rPr>
              <w:t>прогнозы</w:t>
            </w:r>
            <w:r w:rsidRPr="00215F86">
              <w:rPr>
                <w:rFonts w:ascii="Times New Roman" w:eastAsia="Times New Roman" w:hAnsi="Times New Roman" w:cs="Times New Roman"/>
                <w:sz w:val="24"/>
                <w:szCs w:val="24"/>
                <w:lang w:val="ru-RU"/>
              </w:rPr>
              <w:tab/>
            </w:r>
            <w:r w:rsidRPr="00215F86">
              <w:rPr>
                <w:rFonts w:ascii="Times New Roman" w:eastAsia="Times New Roman" w:hAnsi="Times New Roman" w:cs="Times New Roman"/>
                <w:spacing w:val="-10"/>
                <w:sz w:val="24"/>
                <w:szCs w:val="24"/>
                <w:lang w:val="ru-RU"/>
              </w:rPr>
              <w:t>о</w:t>
            </w:r>
            <w:r w:rsidRPr="00215F86">
              <w:rPr>
                <w:rFonts w:ascii="Times New Roman" w:eastAsia="Times New Roman" w:hAnsi="Times New Roman" w:cs="Times New Roman"/>
                <w:sz w:val="24"/>
                <w:szCs w:val="24"/>
                <w:lang w:val="ru-RU"/>
              </w:rPr>
              <w:tab/>
            </w:r>
            <w:r w:rsidRPr="00215F86">
              <w:rPr>
                <w:rFonts w:ascii="Times New Roman" w:eastAsia="Times New Roman" w:hAnsi="Times New Roman" w:cs="Times New Roman"/>
                <w:spacing w:val="-4"/>
                <w:sz w:val="24"/>
                <w:szCs w:val="24"/>
                <w:lang w:val="ru-RU"/>
              </w:rPr>
              <w:t xml:space="preserve">протекании </w:t>
            </w:r>
            <w:r w:rsidRPr="00215F86">
              <w:rPr>
                <w:rFonts w:ascii="Times New Roman" w:eastAsia="Times New Roman" w:hAnsi="Times New Roman" w:cs="Times New Roman"/>
                <w:sz w:val="24"/>
                <w:szCs w:val="24"/>
                <w:lang w:val="ru-RU"/>
              </w:rPr>
              <w:t>процесса или явления</w:t>
            </w:r>
          </w:p>
        </w:tc>
        <w:tc>
          <w:tcPr>
            <w:tcW w:w="5103" w:type="dxa"/>
          </w:tcPr>
          <w:p w14:paraId="15A23C3D" w14:textId="77777777" w:rsidR="00042453" w:rsidRPr="00215F86" w:rsidRDefault="00042453" w:rsidP="00941A43">
            <w:pPr>
              <w:ind w:left="115"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Предлагается</w:t>
            </w:r>
            <w:r w:rsidRPr="00215F86">
              <w:rPr>
                <w:rFonts w:ascii="Times New Roman" w:eastAsia="Times New Roman" w:hAnsi="Times New Roman" w:cs="Times New Roman"/>
                <w:spacing w:val="48"/>
                <w:sz w:val="24"/>
                <w:szCs w:val="24"/>
                <w:lang w:val="ru-RU"/>
              </w:rPr>
              <w:t xml:space="preserve"> </w:t>
            </w:r>
            <w:r w:rsidRPr="00215F86">
              <w:rPr>
                <w:rFonts w:ascii="Times New Roman" w:eastAsia="Times New Roman" w:hAnsi="Times New Roman" w:cs="Times New Roman"/>
                <w:sz w:val="24"/>
                <w:szCs w:val="24"/>
                <w:lang w:val="ru-RU"/>
              </w:rPr>
              <w:t>на</w:t>
            </w:r>
            <w:r w:rsidRPr="00215F86">
              <w:rPr>
                <w:rFonts w:ascii="Times New Roman" w:eastAsia="Times New Roman" w:hAnsi="Times New Roman" w:cs="Times New Roman"/>
                <w:spacing w:val="48"/>
                <w:sz w:val="24"/>
                <w:szCs w:val="24"/>
                <w:lang w:val="ru-RU"/>
              </w:rPr>
              <w:t xml:space="preserve"> </w:t>
            </w:r>
            <w:r w:rsidRPr="00215F86">
              <w:rPr>
                <w:rFonts w:ascii="Times New Roman" w:eastAsia="Times New Roman" w:hAnsi="Times New Roman" w:cs="Times New Roman"/>
                <w:sz w:val="24"/>
                <w:szCs w:val="24"/>
                <w:lang w:val="ru-RU"/>
              </w:rPr>
              <w:t>основе</w:t>
            </w:r>
            <w:r w:rsidRPr="00215F86">
              <w:rPr>
                <w:rFonts w:ascii="Times New Roman" w:eastAsia="Times New Roman" w:hAnsi="Times New Roman" w:cs="Times New Roman"/>
                <w:spacing w:val="50"/>
                <w:sz w:val="24"/>
                <w:szCs w:val="24"/>
                <w:lang w:val="ru-RU"/>
              </w:rPr>
              <w:t xml:space="preserve"> </w:t>
            </w:r>
            <w:r w:rsidRPr="00215F86">
              <w:rPr>
                <w:rFonts w:ascii="Times New Roman" w:eastAsia="Times New Roman" w:hAnsi="Times New Roman" w:cs="Times New Roman"/>
                <w:sz w:val="24"/>
                <w:szCs w:val="24"/>
                <w:lang w:val="ru-RU"/>
              </w:rPr>
              <w:t>понимания</w:t>
            </w:r>
            <w:r w:rsidRPr="00215F86">
              <w:rPr>
                <w:rFonts w:ascii="Times New Roman" w:eastAsia="Times New Roman" w:hAnsi="Times New Roman" w:cs="Times New Roman"/>
                <w:spacing w:val="50"/>
                <w:sz w:val="24"/>
                <w:szCs w:val="24"/>
                <w:lang w:val="ru-RU"/>
              </w:rPr>
              <w:t xml:space="preserve"> </w:t>
            </w:r>
            <w:r w:rsidRPr="00215F86">
              <w:rPr>
                <w:rFonts w:ascii="Times New Roman" w:eastAsia="Times New Roman" w:hAnsi="Times New Roman" w:cs="Times New Roman"/>
                <w:spacing w:val="-2"/>
                <w:sz w:val="24"/>
                <w:szCs w:val="24"/>
                <w:lang w:val="ru-RU"/>
              </w:rPr>
              <w:t>механизма</w:t>
            </w:r>
          </w:p>
          <w:p w14:paraId="0BEDBBD7" w14:textId="77777777" w:rsidR="00042453" w:rsidRPr="00215F86" w:rsidRDefault="00042453" w:rsidP="00941A43">
            <w:pPr>
              <w:ind w:left="115"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(или причин) явления или процесса обосновать дальнейшее развитие событий</w:t>
            </w:r>
          </w:p>
        </w:tc>
      </w:tr>
      <w:tr w:rsidR="00F251DD" w:rsidRPr="00215F86" w14:paraId="2D0204BE" w14:textId="77777777" w:rsidTr="00D8700A">
        <w:trPr>
          <w:trHeight w:val="827"/>
        </w:trPr>
        <w:tc>
          <w:tcPr>
            <w:tcW w:w="535" w:type="dxa"/>
          </w:tcPr>
          <w:p w14:paraId="5624A16E" w14:textId="13721FD8" w:rsidR="00F251DD" w:rsidRPr="00215F86" w:rsidRDefault="00F251DD" w:rsidP="00215F86">
            <w:pPr>
              <w:ind w:right="84"/>
              <w:jc w:val="both"/>
              <w:rPr>
                <w:rFonts w:ascii="Times New Roman" w:eastAsia="Times New Roman" w:hAnsi="Times New Roman" w:cs="Times New Roman"/>
                <w:spacing w:val="-5"/>
                <w:sz w:val="24"/>
                <w:szCs w:val="24"/>
              </w:rPr>
            </w:pPr>
            <w:r w:rsidRPr="00215F86">
              <w:rPr>
                <w:rFonts w:ascii="Times New Roman" w:eastAsia="Times New Roman" w:hAnsi="Times New Roman" w:cs="Times New Roman"/>
                <w:spacing w:val="-5"/>
                <w:sz w:val="24"/>
                <w:szCs w:val="24"/>
              </w:rPr>
              <w:lastRenderedPageBreak/>
              <w:t>1.4</w:t>
            </w:r>
          </w:p>
        </w:tc>
        <w:tc>
          <w:tcPr>
            <w:tcW w:w="3471" w:type="dxa"/>
          </w:tcPr>
          <w:p w14:paraId="1C3C6A74" w14:textId="77777777" w:rsidR="00F251DD" w:rsidRPr="00215F86" w:rsidRDefault="00F251DD" w:rsidP="00941A43">
            <w:pPr>
              <w:tabs>
                <w:tab w:val="left" w:pos="1430"/>
                <w:tab w:val="left" w:pos="2546"/>
              </w:tabs>
              <w:ind w:left="112"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pacing w:val="-2"/>
                <w:sz w:val="24"/>
                <w:szCs w:val="24"/>
                <w:lang w:val="ru-RU"/>
              </w:rPr>
              <w:t>Объяснять</w:t>
            </w:r>
            <w:r w:rsidRPr="00215F86">
              <w:rPr>
                <w:rFonts w:ascii="Times New Roman" w:eastAsia="Times New Roman" w:hAnsi="Times New Roman" w:cs="Times New Roman"/>
                <w:sz w:val="24"/>
                <w:szCs w:val="24"/>
                <w:lang w:val="ru-RU"/>
              </w:rPr>
              <w:tab/>
            </w:r>
            <w:r w:rsidRPr="00215F86">
              <w:rPr>
                <w:rFonts w:ascii="Times New Roman" w:eastAsia="Times New Roman" w:hAnsi="Times New Roman" w:cs="Times New Roman"/>
                <w:spacing w:val="-2"/>
                <w:sz w:val="24"/>
                <w:szCs w:val="24"/>
                <w:lang w:val="ru-RU"/>
              </w:rPr>
              <w:t>принцип</w:t>
            </w:r>
            <w:r w:rsidRPr="00215F86">
              <w:rPr>
                <w:rFonts w:ascii="Times New Roman" w:eastAsia="Times New Roman" w:hAnsi="Times New Roman" w:cs="Times New Roman"/>
                <w:sz w:val="24"/>
                <w:szCs w:val="24"/>
                <w:lang w:val="ru-RU"/>
              </w:rPr>
              <w:tab/>
            </w:r>
            <w:r w:rsidRPr="00215F86">
              <w:rPr>
                <w:rFonts w:ascii="Times New Roman" w:eastAsia="Times New Roman" w:hAnsi="Times New Roman" w:cs="Times New Roman"/>
                <w:spacing w:val="-2"/>
                <w:sz w:val="24"/>
                <w:szCs w:val="24"/>
                <w:lang w:val="ru-RU"/>
              </w:rPr>
              <w:t>действия</w:t>
            </w:r>
          </w:p>
          <w:p w14:paraId="5651D858" w14:textId="13BBDE86" w:rsidR="00F251DD" w:rsidRPr="00215F86" w:rsidRDefault="00F251DD" w:rsidP="00941A43">
            <w:pPr>
              <w:ind w:left="112"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pacing w:val="-2"/>
                <w:sz w:val="24"/>
                <w:szCs w:val="24"/>
                <w:lang w:val="ru-RU"/>
              </w:rPr>
              <w:t>технического</w:t>
            </w:r>
            <w:r w:rsidRPr="00215F86">
              <w:rPr>
                <w:rFonts w:ascii="Times New Roman" w:eastAsia="Times New Roman" w:hAnsi="Times New Roman" w:cs="Times New Roman"/>
                <w:sz w:val="24"/>
                <w:szCs w:val="24"/>
                <w:lang w:val="ru-RU"/>
              </w:rPr>
              <w:tab/>
            </w:r>
            <w:r w:rsidRPr="00215F86">
              <w:rPr>
                <w:rFonts w:ascii="Times New Roman" w:eastAsia="Times New Roman" w:hAnsi="Times New Roman" w:cs="Times New Roman"/>
                <w:spacing w:val="-2"/>
                <w:sz w:val="24"/>
                <w:szCs w:val="24"/>
                <w:lang w:val="ru-RU"/>
              </w:rPr>
              <w:t>устройства</w:t>
            </w:r>
            <w:r w:rsidRPr="00215F86">
              <w:rPr>
                <w:rFonts w:ascii="Times New Roman" w:eastAsia="Times New Roman" w:hAnsi="Times New Roman" w:cs="Times New Roman"/>
                <w:sz w:val="24"/>
                <w:szCs w:val="24"/>
                <w:lang w:val="ru-RU"/>
              </w:rPr>
              <w:t xml:space="preserve"> </w:t>
            </w:r>
            <w:r w:rsidRPr="00215F86">
              <w:rPr>
                <w:rFonts w:ascii="Times New Roman" w:eastAsia="Times New Roman" w:hAnsi="Times New Roman" w:cs="Times New Roman"/>
                <w:spacing w:val="-4"/>
                <w:sz w:val="24"/>
                <w:szCs w:val="24"/>
                <w:lang w:val="ru-RU"/>
              </w:rPr>
              <w:t xml:space="preserve">или </w:t>
            </w:r>
            <w:r w:rsidRPr="00215F86">
              <w:rPr>
                <w:rFonts w:ascii="Times New Roman" w:eastAsia="Times New Roman" w:hAnsi="Times New Roman" w:cs="Times New Roman"/>
                <w:spacing w:val="-2"/>
                <w:sz w:val="24"/>
                <w:szCs w:val="24"/>
                <w:lang w:val="ru-RU"/>
              </w:rPr>
              <w:t>технологии</w:t>
            </w:r>
          </w:p>
        </w:tc>
        <w:tc>
          <w:tcPr>
            <w:tcW w:w="5103" w:type="dxa"/>
          </w:tcPr>
          <w:p w14:paraId="1CE58A94" w14:textId="68B96035" w:rsidR="00F251DD" w:rsidRPr="00215F86" w:rsidRDefault="00F251DD" w:rsidP="00941A43">
            <w:pPr>
              <w:ind w:left="115"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Предлагается объяснить, на каких научных знаниях основана работа описанного технического устройства или технологии</w:t>
            </w:r>
          </w:p>
        </w:tc>
      </w:tr>
      <w:tr w:rsidR="00F251DD" w:rsidRPr="00215F86" w14:paraId="77006EAC" w14:textId="77777777" w:rsidTr="00D8700A">
        <w:trPr>
          <w:trHeight w:val="345"/>
        </w:trPr>
        <w:tc>
          <w:tcPr>
            <w:tcW w:w="535" w:type="dxa"/>
          </w:tcPr>
          <w:p w14:paraId="4E7126A2" w14:textId="77777777" w:rsidR="00F251DD" w:rsidRPr="00215F86" w:rsidRDefault="00F251DD" w:rsidP="00215F86">
            <w:pPr>
              <w:ind w:right="199"/>
              <w:jc w:val="both"/>
              <w:rPr>
                <w:rFonts w:ascii="Times New Roman" w:eastAsia="Times New Roman" w:hAnsi="Times New Roman" w:cs="Times New Roman"/>
                <w:sz w:val="24"/>
                <w:szCs w:val="24"/>
              </w:rPr>
            </w:pPr>
            <w:r w:rsidRPr="00215F86">
              <w:rPr>
                <w:rFonts w:ascii="Times New Roman" w:eastAsia="Times New Roman" w:hAnsi="Times New Roman" w:cs="Times New Roman"/>
                <w:spacing w:val="-5"/>
                <w:sz w:val="24"/>
                <w:szCs w:val="24"/>
              </w:rPr>
              <w:t>2.</w:t>
            </w:r>
          </w:p>
        </w:tc>
        <w:tc>
          <w:tcPr>
            <w:tcW w:w="8574" w:type="dxa"/>
            <w:gridSpan w:val="2"/>
          </w:tcPr>
          <w:p w14:paraId="65E400D2" w14:textId="77777777" w:rsidR="00F251DD" w:rsidRPr="00215F86" w:rsidRDefault="00F251DD" w:rsidP="00215F86">
            <w:pPr>
              <w:ind w:left="115"/>
              <w:jc w:val="both"/>
              <w:rPr>
                <w:rFonts w:ascii="Times New Roman" w:eastAsia="Times New Roman" w:hAnsi="Times New Roman" w:cs="Times New Roman"/>
                <w:b/>
                <w:sz w:val="24"/>
                <w:szCs w:val="24"/>
                <w:lang w:val="ru-RU"/>
              </w:rPr>
            </w:pPr>
            <w:r w:rsidRPr="00215F86">
              <w:rPr>
                <w:rFonts w:ascii="Times New Roman" w:eastAsia="Times New Roman" w:hAnsi="Times New Roman" w:cs="Times New Roman"/>
                <w:b/>
                <w:sz w:val="24"/>
                <w:szCs w:val="24"/>
                <w:lang w:val="ru-RU"/>
              </w:rPr>
              <w:t>Компетенция:</w:t>
            </w:r>
            <w:r w:rsidRPr="00215F86">
              <w:rPr>
                <w:rFonts w:ascii="Times New Roman" w:eastAsia="Times New Roman" w:hAnsi="Times New Roman" w:cs="Times New Roman"/>
                <w:b/>
                <w:spacing w:val="-16"/>
                <w:sz w:val="24"/>
                <w:szCs w:val="24"/>
                <w:lang w:val="ru-RU"/>
              </w:rPr>
              <w:t xml:space="preserve"> </w:t>
            </w:r>
            <w:r w:rsidRPr="00215F86">
              <w:rPr>
                <w:rFonts w:ascii="Times New Roman" w:eastAsia="Times New Roman" w:hAnsi="Times New Roman" w:cs="Times New Roman"/>
                <w:b/>
                <w:sz w:val="24"/>
                <w:szCs w:val="24"/>
                <w:lang w:val="ru-RU"/>
              </w:rPr>
              <w:t>понимание</w:t>
            </w:r>
            <w:r w:rsidRPr="00215F86">
              <w:rPr>
                <w:rFonts w:ascii="Times New Roman" w:eastAsia="Times New Roman" w:hAnsi="Times New Roman" w:cs="Times New Roman"/>
                <w:b/>
                <w:spacing w:val="-12"/>
                <w:sz w:val="24"/>
                <w:szCs w:val="24"/>
                <w:lang w:val="ru-RU"/>
              </w:rPr>
              <w:t xml:space="preserve"> </w:t>
            </w:r>
            <w:r w:rsidRPr="00215F86">
              <w:rPr>
                <w:rFonts w:ascii="Times New Roman" w:eastAsia="Times New Roman" w:hAnsi="Times New Roman" w:cs="Times New Roman"/>
                <w:b/>
                <w:sz w:val="24"/>
                <w:szCs w:val="24"/>
                <w:lang w:val="ru-RU"/>
              </w:rPr>
              <w:t>особенностей</w:t>
            </w:r>
            <w:r w:rsidRPr="00215F86">
              <w:rPr>
                <w:rFonts w:ascii="Times New Roman" w:eastAsia="Times New Roman" w:hAnsi="Times New Roman" w:cs="Times New Roman"/>
                <w:b/>
                <w:spacing w:val="-11"/>
                <w:sz w:val="24"/>
                <w:szCs w:val="24"/>
                <w:lang w:val="ru-RU"/>
              </w:rPr>
              <w:t xml:space="preserve"> </w:t>
            </w:r>
            <w:r w:rsidRPr="00215F86">
              <w:rPr>
                <w:rFonts w:ascii="Times New Roman" w:eastAsia="Times New Roman" w:hAnsi="Times New Roman" w:cs="Times New Roman"/>
                <w:b/>
                <w:sz w:val="24"/>
                <w:szCs w:val="24"/>
                <w:lang w:val="ru-RU"/>
              </w:rPr>
              <w:t>естественнонаучного</w:t>
            </w:r>
            <w:r w:rsidRPr="00215F86">
              <w:rPr>
                <w:rFonts w:ascii="Times New Roman" w:eastAsia="Times New Roman" w:hAnsi="Times New Roman" w:cs="Times New Roman"/>
                <w:b/>
                <w:spacing w:val="-10"/>
                <w:sz w:val="24"/>
                <w:szCs w:val="24"/>
                <w:lang w:val="ru-RU"/>
              </w:rPr>
              <w:t xml:space="preserve"> </w:t>
            </w:r>
            <w:r w:rsidRPr="00215F86">
              <w:rPr>
                <w:rFonts w:ascii="Times New Roman" w:eastAsia="Times New Roman" w:hAnsi="Times New Roman" w:cs="Times New Roman"/>
                <w:b/>
                <w:spacing w:val="-2"/>
                <w:sz w:val="24"/>
                <w:szCs w:val="24"/>
                <w:lang w:val="ru-RU"/>
              </w:rPr>
              <w:t>исследования</w:t>
            </w:r>
          </w:p>
        </w:tc>
      </w:tr>
      <w:tr w:rsidR="00F251DD" w:rsidRPr="00215F86" w14:paraId="3BE41D1D" w14:textId="77777777" w:rsidTr="00D8700A">
        <w:trPr>
          <w:trHeight w:val="827"/>
        </w:trPr>
        <w:tc>
          <w:tcPr>
            <w:tcW w:w="535" w:type="dxa"/>
          </w:tcPr>
          <w:p w14:paraId="66A2BC63" w14:textId="77777777" w:rsidR="00F251DD" w:rsidRPr="00215F86" w:rsidRDefault="00F251DD" w:rsidP="00215F86">
            <w:pPr>
              <w:ind w:right="84"/>
              <w:jc w:val="both"/>
              <w:rPr>
                <w:rFonts w:ascii="Times New Roman" w:eastAsia="Times New Roman" w:hAnsi="Times New Roman" w:cs="Times New Roman"/>
                <w:sz w:val="24"/>
                <w:szCs w:val="24"/>
              </w:rPr>
            </w:pPr>
            <w:r w:rsidRPr="00215F86">
              <w:rPr>
                <w:rFonts w:ascii="Times New Roman" w:eastAsia="Times New Roman" w:hAnsi="Times New Roman" w:cs="Times New Roman"/>
                <w:spacing w:val="-5"/>
                <w:sz w:val="24"/>
                <w:szCs w:val="24"/>
              </w:rPr>
              <w:t>2.1</w:t>
            </w:r>
          </w:p>
        </w:tc>
        <w:tc>
          <w:tcPr>
            <w:tcW w:w="3471" w:type="dxa"/>
          </w:tcPr>
          <w:p w14:paraId="0C21FE34" w14:textId="77777777" w:rsidR="00F251DD" w:rsidRPr="00215F86" w:rsidRDefault="00F251DD" w:rsidP="00941A43">
            <w:pPr>
              <w:ind w:left="112"/>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Распознавать</w:t>
            </w:r>
            <w:r w:rsidRPr="00215F86">
              <w:rPr>
                <w:rFonts w:ascii="Times New Roman" w:eastAsia="Times New Roman" w:hAnsi="Times New Roman" w:cs="Times New Roman"/>
                <w:spacing w:val="40"/>
                <w:sz w:val="24"/>
                <w:szCs w:val="24"/>
                <w:lang w:val="ru-RU"/>
              </w:rPr>
              <w:t xml:space="preserve"> </w:t>
            </w:r>
            <w:r w:rsidRPr="00215F86">
              <w:rPr>
                <w:rFonts w:ascii="Times New Roman" w:eastAsia="Times New Roman" w:hAnsi="Times New Roman" w:cs="Times New Roman"/>
                <w:sz w:val="24"/>
                <w:szCs w:val="24"/>
                <w:lang w:val="ru-RU"/>
              </w:rPr>
              <w:t>и</w:t>
            </w:r>
            <w:r w:rsidRPr="00215F86">
              <w:rPr>
                <w:rFonts w:ascii="Times New Roman" w:eastAsia="Times New Roman" w:hAnsi="Times New Roman" w:cs="Times New Roman"/>
                <w:spacing w:val="40"/>
                <w:sz w:val="24"/>
                <w:szCs w:val="24"/>
                <w:lang w:val="ru-RU"/>
              </w:rPr>
              <w:t xml:space="preserve"> </w:t>
            </w:r>
            <w:r w:rsidRPr="00215F86">
              <w:rPr>
                <w:rFonts w:ascii="Times New Roman" w:eastAsia="Times New Roman" w:hAnsi="Times New Roman" w:cs="Times New Roman"/>
                <w:sz w:val="24"/>
                <w:szCs w:val="24"/>
                <w:lang w:val="ru-RU"/>
              </w:rPr>
              <w:t>формулировать цель данного исследования</w:t>
            </w:r>
          </w:p>
        </w:tc>
        <w:tc>
          <w:tcPr>
            <w:tcW w:w="5103" w:type="dxa"/>
          </w:tcPr>
          <w:p w14:paraId="0F21DB5F" w14:textId="77777777" w:rsidR="00F251DD" w:rsidRPr="00215F86" w:rsidRDefault="00F251DD" w:rsidP="00941A43">
            <w:pPr>
              <w:ind w:left="115"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По</w:t>
            </w:r>
            <w:r w:rsidRPr="00215F86">
              <w:rPr>
                <w:rFonts w:ascii="Times New Roman" w:eastAsia="Times New Roman" w:hAnsi="Times New Roman" w:cs="Times New Roman"/>
                <w:spacing w:val="31"/>
                <w:sz w:val="24"/>
                <w:szCs w:val="24"/>
                <w:lang w:val="ru-RU"/>
              </w:rPr>
              <w:t xml:space="preserve"> </w:t>
            </w:r>
            <w:r w:rsidRPr="00215F86">
              <w:rPr>
                <w:rFonts w:ascii="Times New Roman" w:eastAsia="Times New Roman" w:hAnsi="Times New Roman" w:cs="Times New Roman"/>
                <w:sz w:val="24"/>
                <w:szCs w:val="24"/>
                <w:lang w:val="ru-RU"/>
              </w:rPr>
              <w:t>краткому</w:t>
            </w:r>
            <w:r w:rsidRPr="00215F86">
              <w:rPr>
                <w:rFonts w:ascii="Times New Roman" w:eastAsia="Times New Roman" w:hAnsi="Times New Roman" w:cs="Times New Roman"/>
                <w:spacing w:val="23"/>
                <w:sz w:val="24"/>
                <w:szCs w:val="24"/>
                <w:lang w:val="ru-RU"/>
              </w:rPr>
              <w:t xml:space="preserve"> </w:t>
            </w:r>
            <w:r w:rsidRPr="00215F86">
              <w:rPr>
                <w:rFonts w:ascii="Times New Roman" w:eastAsia="Times New Roman" w:hAnsi="Times New Roman" w:cs="Times New Roman"/>
                <w:sz w:val="24"/>
                <w:szCs w:val="24"/>
                <w:lang w:val="ru-RU"/>
              </w:rPr>
              <w:t>описанию</w:t>
            </w:r>
            <w:r w:rsidRPr="00215F86">
              <w:rPr>
                <w:rFonts w:ascii="Times New Roman" w:eastAsia="Times New Roman" w:hAnsi="Times New Roman" w:cs="Times New Roman"/>
                <w:spacing w:val="31"/>
                <w:sz w:val="24"/>
                <w:szCs w:val="24"/>
                <w:lang w:val="ru-RU"/>
              </w:rPr>
              <w:t xml:space="preserve"> </w:t>
            </w:r>
            <w:r w:rsidRPr="00215F86">
              <w:rPr>
                <w:rFonts w:ascii="Times New Roman" w:eastAsia="Times New Roman" w:hAnsi="Times New Roman" w:cs="Times New Roman"/>
                <w:sz w:val="24"/>
                <w:szCs w:val="24"/>
                <w:lang w:val="ru-RU"/>
              </w:rPr>
              <w:t>хода</w:t>
            </w:r>
            <w:r w:rsidRPr="00215F86">
              <w:rPr>
                <w:rFonts w:ascii="Times New Roman" w:eastAsia="Times New Roman" w:hAnsi="Times New Roman" w:cs="Times New Roman"/>
                <w:spacing w:val="32"/>
                <w:sz w:val="24"/>
                <w:szCs w:val="24"/>
                <w:lang w:val="ru-RU"/>
              </w:rPr>
              <w:t xml:space="preserve"> </w:t>
            </w:r>
            <w:r w:rsidRPr="00215F86">
              <w:rPr>
                <w:rFonts w:ascii="Times New Roman" w:eastAsia="Times New Roman" w:hAnsi="Times New Roman" w:cs="Times New Roman"/>
                <w:sz w:val="24"/>
                <w:szCs w:val="24"/>
                <w:lang w:val="ru-RU"/>
              </w:rPr>
              <w:t>исследования</w:t>
            </w:r>
            <w:r w:rsidRPr="00215F86">
              <w:rPr>
                <w:rFonts w:ascii="Times New Roman" w:eastAsia="Times New Roman" w:hAnsi="Times New Roman" w:cs="Times New Roman"/>
                <w:spacing w:val="33"/>
                <w:sz w:val="24"/>
                <w:szCs w:val="24"/>
                <w:lang w:val="ru-RU"/>
              </w:rPr>
              <w:t xml:space="preserve"> </w:t>
            </w:r>
            <w:r w:rsidRPr="00215F86">
              <w:rPr>
                <w:rFonts w:ascii="Times New Roman" w:eastAsia="Times New Roman" w:hAnsi="Times New Roman" w:cs="Times New Roman"/>
                <w:spacing w:val="-5"/>
                <w:sz w:val="24"/>
                <w:szCs w:val="24"/>
                <w:lang w:val="ru-RU"/>
              </w:rPr>
              <w:t>или</w:t>
            </w:r>
          </w:p>
          <w:p w14:paraId="20E9941F" w14:textId="77777777" w:rsidR="00F251DD" w:rsidRPr="00215F86" w:rsidRDefault="00F251DD" w:rsidP="00941A43">
            <w:pPr>
              <w:ind w:left="115"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действий</w:t>
            </w:r>
            <w:r w:rsidRPr="00215F86">
              <w:rPr>
                <w:rFonts w:ascii="Times New Roman" w:eastAsia="Times New Roman" w:hAnsi="Times New Roman" w:cs="Times New Roman"/>
                <w:spacing w:val="80"/>
                <w:sz w:val="24"/>
                <w:szCs w:val="24"/>
                <w:lang w:val="ru-RU"/>
              </w:rPr>
              <w:t xml:space="preserve"> </w:t>
            </w:r>
            <w:r w:rsidRPr="00215F86">
              <w:rPr>
                <w:rFonts w:ascii="Times New Roman" w:eastAsia="Times New Roman" w:hAnsi="Times New Roman" w:cs="Times New Roman"/>
                <w:sz w:val="24"/>
                <w:szCs w:val="24"/>
                <w:lang w:val="ru-RU"/>
              </w:rPr>
              <w:t>исследователей</w:t>
            </w:r>
            <w:r w:rsidRPr="00215F86">
              <w:rPr>
                <w:rFonts w:ascii="Times New Roman" w:eastAsia="Times New Roman" w:hAnsi="Times New Roman" w:cs="Times New Roman"/>
                <w:spacing w:val="80"/>
                <w:sz w:val="24"/>
                <w:szCs w:val="24"/>
                <w:lang w:val="ru-RU"/>
              </w:rPr>
              <w:t xml:space="preserve"> </w:t>
            </w:r>
            <w:r w:rsidRPr="00215F86">
              <w:rPr>
                <w:rFonts w:ascii="Times New Roman" w:eastAsia="Times New Roman" w:hAnsi="Times New Roman" w:cs="Times New Roman"/>
                <w:sz w:val="24"/>
                <w:szCs w:val="24"/>
                <w:lang w:val="ru-RU"/>
              </w:rPr>
              <w:t>предлагается</w:t>
            </w:r>
            <w:r w:rsidRPr="00215F86">
              <w:rPr>
                <w:rFonts w:ascii="Times New Roman" w:eastAsia="Times New Roman" w:hAnsi="Times New Roman" w:cs="Times New Roman"/>
                <w:spacing w:val="80"/>
                <w:sz w:val="24"/>
                <w:szCs w:val="24"/>
                <w:lang w:val="ru-RU"/>
              </w:rPr>
              <w:t xml:space="preserve"> </w:t>
            </w:r>
            <w:r w:rsidRPr="00215F86">
              <w:rPr>
                <w:rFonts w:ascii="Times New Roman" w:eastAsia="Times New Roman" w:hAnsi="Times New Roman" w:cs="Times New Roman"/>
                <w:sz w:val="24"/>
                <w:szCs w:val="24"/>
                <w:lang w:val="ru-RU"/>
              </w:rPr>
              <w:t>четко сформулировать его цель</w:t>
            </w:r>
          </w:p>
        </w:tc>
      </w:tr>
      <w:tr w:rsidR="00F251DD" w:rsidRPr="00215F86" w14:paraId="4E0C2779" w14:textId="77777777" w:rsidTr="00D8700A">
        <w:trPr>
          <w:trHeight w:val="1384"/>
        </w:trPr>
        <w:tc>
          <w:tcPr>
            <w:tcW w:w="535" w:type="dxa"/>
          </w:tcPr>
          <w:p w14:paraId="393DAFB0" w14:textId="77777777" w:rsidR="00F251DD" w:rsidRPr="00215F86" w:rsidRDefault="00F251DD" w:rsidP="00215F86">
            <w:pPr>
              <w:ind w:right="84"/>
              <w:jc w:val="both"/>
              <w:rPr>
                <w:rFonts w:ascii="Times New Roman" w:eastAsia="Times New Roman" w:hAnsi="Times New Roman" w:cs="Times New Roman"/>
                <w:sz w:val="24"/>
                <w:szCs w:val="24"/>
              </w:rPr>
            </w:pPr>
            <w:r w:rsidRPr="00215F86">
              <w:rPr>
                <w:rFonts w:ascii="Times New Roman" w:eastAsia="Times New Roman" w:hAnsi="Times New Roman" w:cs="Times New Roman"/>
                <w:spacing w:val="-5"/>
                <w:sz w:val="24"/>
                <w:szCs w:val="24"/>
              </w:rPr>
              <w:t>2.2</w:t>
            </w:r>
          </w:p>
        </w:tc>
        <w:tc>
          <w:tcPr>
            <w:tcW w:w="3471" w:type="dxa"/>
          </w:tcPr>
          <w:p w14:paraId="0E89B7BA" w14:textId="77777777" w:rsidR="00F251DD" w:rsidRPr="00215F86" w:rsidRDefault="00F251DD" w:rsidP="00941A43">
            <w:pPr>
              <w:ind w:left="112" w:right="191"/>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Предлагать или оценивать способ</w:t>
            </w:r>
            <w:r w:rsidRPr="00215F86">
              <w:rPr>
                <w:rFonts w:ascii="Times New Roman" w:eastAsia="Times New Roman" w:hAnsi="Times New Roman" w:cs="Times New Roman"/>
                <w:spacing w:val="-15"/>
                <w:sz w:val="24"/>
                <w:szCs w:val="24"/>
                <w:lang w:val="ru-RU"/>
              </w:rPr>
              <w:t xml:space="preserve"> </w:t>
            </w:r>
            <w:r w:rsidRPr="00215F86">
              <w:rPr>
                <w:rFonts w:ascii="Times New Roman" w:eastAsia="Times New Roman" w:hAnsi="Times New Roman" w:cs="Times New Roman"/>
                <w:sz w:val="24"/>
                <w:szCs w:val="24"/>
                <w:lang w:val="ru-RU"/>
              </w:rPr>
              <w:t>научного</w:t>
            </w:r>
            <w:r w:rsidRPr="00215F86">
              <w:rPr>
                <w:rFonts w:ascii="Times New Roman" w:eastAsia="Times New Roman" w:hAnsi="Times New Roman" w:cs="Times New Roman"/>
                <w:spacing w:val="-15"/>
                <w:sz w:val="24"/>
                <w:szCs w:val="24"/>
                <w:lang w:val="ru-RU"/>
              </w:rPr>
              <w:t xml:space="preserve"> </w:t>
            </w:r>
            <w:r w:rsidRPr="00215F86">
              <w:rPr>
                <w:rFonts w:ascii="Times New Roman" w:eastAsia="Times New Roman" w:hAnsi="Times New Roman" w:cs="Times New Roman"/>
                <w:sz w:val="24"/>
                <w:szCs w:val="24"/>
                <w:lang w:val="ru-RU"/>
              </w:rPr>
              <w:t>исследования данного вопроса</w:t>
            </w:r>
          </w:p>
        </w:tc>
        <w:tc>
          <w:tcPr>
            <w:tcW w:w="5103" w:type="dxa"/>
          </w:tcPr>
          <w:p w14:paraId="545A044E" w14:textId="77777777" w:rsidR="00F251DD" w:rsidRPr="00215F86" w:rsidRDefault="00F251DD" w:rsidP="00941A43">
            <w:pPr>
              <w:ind w:left="115"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z w:val="24"/>
                <w:szCs w:val="24"/>
                <w:lang w:val="ru-RU"/>
              </w:rPr>
              <w:t>По</w:t>
            </w:r>
            <w:r w:rsidRPr="00215F86">
              <w:rPr>
                <w:rFonts w:ascii="Times New Roman" w:eastAsia="Times New Roman" w:hAnsi="Times New Roman" w:cs="Times New Roman"/>
                <w:spacing w:val="40"/>
                <w:sz w:val="24"/>
                <w:szCs w:val="24"/>
                <w:lang w:val="ru-RU"/>
              </w:rPr>
              <w:t xml:space="preserve"> </w:t>
            </w:r>
            <w:r w:rsidRPr="00215F86">
              <w:rPr>
                <w:rFonts w:ascii="Times New Roman" w:eastAsia="Times New Roman" w:hAnsi="Times New Roman" w:cs="Times New Roman"/>
                <w:sz w:val="24"/>
                <w:szCs w:val="24"/>
                <w:lang w:val="ru-RU"/>
              </w:rPr>
              <w:t>описанию</w:t>
            </w:r>
            <w:r w:rsidRPr="00215F86">
              <w:rPr>
                <w:rFonts w:ascii="Times New Roman" w:eastAsia="Times New Roman" w:hAnsi="Times New Roman" w:cs="Times New Roman"/>
                <w:spacing w:val="40"/>
                <w:sz w:val="24"/>
                <w:szCs w:val="24"/>
                <w:lang w:val="ru-RU"/>
              </w:rPr>
              <w:t xml:space="preserve"> </w:t>
            </w:r>
            <w:r w:rsidRPr="00215F86">
              <w:rPr>
                <w:rFonts w:ascii="Times New Roman" w:eastAsia="Times New Roman" w:hAnsi="Times New Roman" w:cs="Times New Roman"/>
                <w:sz w:val="24"/>
                <w:szCs w:val="24"/>
                <w:lang w:val="ru-RU"/>
              </w:rPr>
              <w:t>проблемы</w:t>
            </w:r>
            <w:r w:rsidRPr="00215F86">
              <w:rPr>
                <w:rFonts w:ascii="Times New Roman" w:eastAsia="Times New Roman" w:hAnsi="Times New Roman" w:cs="Times New Roman"/>
                <w:spacing w:val="40"/>
                <w:sz w:val="24"/>
                <w:szCs w:val="24"/>
                <w:lang w:val="ru-RU"/>
              </w:rPr>
              <w:t xml:space="preserve"> </w:t>
            </w:r>
            <w:r w:rsidRPr="00215F86">
              <w:rPr>
                <w:rFonts w:ascii="Times New Roman" w:eastAsia="Times New Roman" w:hAnsi="Times New Roman" w:cs="Times New Roman"/>
                <w:sz w:val="24"/>
                <w:szCs w:val="24"/>
                <w:lang w:val="ru-RU"/>
              </w:rPr>
              <w:t>предлагается</w:t>
            </w:r>
            <w:r w:rsidRPr="00215F86">
              <w:rPr>
                <w:rFonts w:ascii="Times New Roman" w:eastAsia="Times New Roman" w:hAnsi="Times New Roman" w:cs="Times New Roman"/>
                <w:spacing w:val="80"/>
                <w:sz w:val="24"/>
                <w:szCs w:val="24"/>
                <w:lang w:val="ru-RU"/>
              </w:rPr>
              <w:t xml:space="preserve"> </w:t>
            </w:r>
            <w:r w:rsidRPr="00215F86">
              <w:rPr>
                <w:rFonts w:ascii="Times New Roman" w:eastAsia="Times New Roman" w:hAnsi="Times New Roman" w:cs="Times New Roman"/>
                <w:sz w:val="24"/>
                <w:szCs w:val="24"/>
                <w:lang w:val="ru-RU"/>
              </w:rPr>
              <w:t>кратко сформулировать или оценить</w:t>
            </w:r>
          </w:p>
          <w:p w14:paraId="1C6404D9" w14:textId="77777777" w:rsidR="00F251DD" w:rsidRPr="00215F86" w:rsidRDefault="00F251DD" w:rsidP="00941A43">
            <w:pPr>
              <w:tabs>
                <w:tab w:val="left" w:pos="907"/>
                <w:tab w:val="left" w:pos="2619"/>
                <w:tab w:val="left" w:pos="4400"/>
                <w:tab w:val="left" w:pos="4887"/>
              </w:tabs>
              <w:spacing w:before="1"/>
              <w:ind w:left="115" w:right="-15"/>
              <w:jc w:val="center"/>
              <w:rPr>
                <w:rFonts w:ascii="Times New Roman" w:eastAsia="Times New Roman" w:hAnsi="Times New Roman" w:cs="Times New Roman"/>
                <w:sz w:val="24"/>
                <w:szCs w:val="24"/>
                <w:lang w:val="ru-RU"/>
              </w:rPr>
            </w:pPr>
            <w:r w:rsidRPr="00215F86">
              <w:rPr>
                <w:rFonts w:ascii="Times New Roman" w:eastAsia="Times New Roman" w:hAnsi="Times New Roman" w:cs="Times New Roman"/>
                <w:spacing w:val="-4"/>
                <w:sz w:val="24"/>
                <w:szCs w:val="24"/>
                <w:lang w:val="ru-RU"/>
              </w:rPr>
              <w:t>идею</w:t>
            </w:r>
            <w:r w:rsidRPr="00215F86">
              <w:rPr>
                <w:rFonts w:ascii="Times New Roman" w:eastAsia="Times New Roman" w:hAnsi="Times New Roman" w:cs="Times New Roman"/>
                <w:sz w:val="24"/>
                <w:szCs w:val="24"/>
                <w:lang w:val="ru-RU"/>
              </w:rPr>
              <w:tab/>
            </w:r>
            <w:r w:rsidRPr="00215F86">
              <w:rPr>
                <w:rFonts w:ascii="Times New Roman" w:eastAsia="Times New Roman" w:hAnsi="Times New Roman" w:cs="Times New Roman"/>
                <w:spacing w:val="-2"/>
                <w:sz w:val="24"/>
                <w:szCs w:val="24"/>
                <w:lang w:val="ru-RU"/>
              </w:rPr>
              <w:t>исследования,</w:t>
            </w:r>
            <w:r w:rsidRPr="00215F86">
              <w:rPr>
                <w:rFonts w:ascii="Times New Roman" w:eastAsia="Times New Roman" w:hAnsi="Times New Roman" w:cs="Times New Roman"/>
                <w:sz w:val="24"/>
                <w:szCs w:val="24"/>
                <w:lang w:val="ru-RU"/>
              </w:rPr>
              <w:tab/>
            </w:r>
            <w:r w:rsidRPr="00215F86">
              <w:rPr>
                <w:rFonts w:ascii="Times New Roman" w:eastAsia="Times New Roman" w:hAnsi="Times New Roman" w:cs="Times New Roman"/>
                <w:spacing w:val="-2"/>
                <w:sz w:val="24"/>
                <w:szCs w:val="24"/>
                <w:lang w:val="ru-RU"/>
              </w:rPr>
              <w:t>направленного</w:t>
            </w:r>
            <w:r w:rsidRPr="00215F86">
              <w:rPr>
                <w:rFonts w:ascii="Times New Roman" w:eastAsia="Times New Roman" w:hAnsi="Times New Roman" w:cs="Times New Roman"/>
                <w:sz w:val="24"/>
                <w:szCs w:val="24"/>
                <w:lang w:val="ru-RU"/>
              </w:rPr>
              <w:tab/>
            </w:r>
            <w:r w:rsidRPr="00215F86">
              <w:rPr>
                <w:rFonts w:ascii="Times New Roman" w:eastAsia="Times New Roman" w:hAnsi="Times New Roman" w:cs="Times New Roman"/>
                <w:spacing w:val="-6"/>
                <w:sz w:val="24"/>
                <w:szCs w:val="24"/>
                <w:lang w:val="ru-RU"/>
              </w:rPr>
              <w:t>на</w:t>
            </w:r>
            <w:r w:rsidRPr="00215F86">
              <w:rPr>
                <w:rFonts w:ascii="Times New Roman" w:eastAsia="Times New Roman" w:hAnsi="Times New Roman" w:cs="Times New Roman"/>
                <w:sz w:val="24"/>
                <w:szCs w:val="24"/>
                <w:lang w:val="ru-RU"/>
              </w:rPr>
              <w:tab/>
            </w:r>
            <w:r w:rsidRPr="00215F86">
              <w:rPr>
                <w:rFonts w:ascii="Times New Roman" w:eastAsia="Times New Roman" w:hAnsi="Times New Roman" w:cs="Times New Roman"/>
                <w:spacing w:val="-6"/>
                <w:sz w:val="24"/>
                <w:szCs w:val="24"/>
                <w:lang w:val="ru-RU"/>
              </w:rPr>
              <w:t xml:space="preserve">ее </w:t>
            </w:r>
            <w:r w:rsidRPr="00215F86">
              <w:rPr>
                <w:rFonts w:ascii="Times New Roman" w:eastAsia="Times New Roman" w:hAnsi="Times New Roman" w:cs="Times New Roman"/>
                <w:sz w:val="24"/>
                <w:szCs w:val="24"/>
                <w:lang w:val="ru-RU"/>
              </w:rPr>
              <w:t>решение,</w:t>
            </w:r>
            <w:r w:rsidRPr="00215F86">
              <w:rPr>
                <w:rFonts w:ascii="Times New Roman" w:eastAsia="Times New Roman" w:hAnsi="Times New Roman" w:cs="Times New Roman"/>
                <w:spacing w:val="16"/>
                <w:sz w:val="24"/>
                <w:szCs w:val="24"/>
                <w:lang w:val="ru-RU"/>
              </w:rPr>
              <w:t xml:space="preserve"> </w:t>
            </w:r>
            <w:r w:rsidRPr="00215F86">
              <w:rPr>
                <w:rFonts w:ascii="Times New Roman" w:eastAsia="Times New Roman" w:hAnsi="Times New Roman" w:cs="Times New Roman"/>
                <w:sz w:val="24"/>
                <w:szCs w:val="24"/>
                <w:lang w:val="ru-RU"/>
              </w:rPr>
              <w:t>и/или</w:t>
            </w:r>
            <w:r w:rsidRPr="00215F86">
              <w:rPr>
                <w:rFonts w:ascii="Times New Roman" w:eastAsia="Times New Roman" w:hAnsi="Times New Roman" w:cs="Times New Roman"/>
                <w:spacing w:val="20"/>
                <w:sz w:val="24"/>
                <w:szCs w:val="24"/>
                <w:lang w:val="ru-RU"/>
              </w:rPr>
              <w:t xml:space="preserve"> </w:t>
            </w:r>
            <w:r w:rsidRPr="00215F86">
              <w:rPr>
                <w:rFonts w:ascii="Times New Roman" w:eastAsia="Times New Roman" w:hAnsi="Times New Roman" w:cs="Times New Roman"/>
                <w:sz w:val="24"/>
                <w:szCs w:val="24"/>
                <w:lang w:val="ru-RU"/>
              </w:rPr>
              <w:t>описать</w:t>
            </w:r>
            <w:r w:rsidRPr="00215F86">
              <w:rPr>
                <w:rFonts w:ascii="Times New Roman" w:eastAsia="Times New Roman" w:hAnsi="Times New Roman" w:cs="Times New Roman"/>
                <w:spacing w:val="18"/>
                <w:sz w:val="24"/>
                <w:szCs w:val="24"/>
                <w:lang w:val="ru-RU"/>
              </w:rPr>
              <w:t xml:space="preserve"> </w:t>
            </w:r>
            <w:r w:rsidRPr="00215F86">
              <w:rPr>
                <w:rFonts w:ascii="Times New Roman" w:eastAsia="Times New Roman" w:hAnsi="Times New Roman" w:cs="Times New Roman"/>
                <w:sz w:val="24"/>
                <w:szCs w:val="24"/>
                <w:lang w:val="ru-RU"/>
              </w:rPr>
              <w:t>основные</w:t>
            </w:r>
            <w:r w:rsidRPr="00215F86">
              <w:rPr>
                <w:rFonts w:ascii="Times New Roman" w:eastAsia="Times New Roman" w:hAnsi="Times New Roman" w:cs="Times New Roman"/>
                <w:spacing w:val="19"/>
                <w:sz w:val="24"/>
                <w:szCs w:val="24"/>
                <w:lang w:val="ru-RU"/>
              </w:rPr>
              <w:t xml:space="preserve"> </w:t>
            </w:r>
            <w:r w:rsidRPr="00215F86">
              <w:rPr>
                <w:rFonts w:ascii="Times New Roman" w:eastAsia="Times New Roman" w:hAnsi="Times New Roman" w:cs="Times New Roman"/>
                <w:sz w:val="24"/>
                <w:szCs w:val="24"/>
                <w:lang w:val="ru-RU"/>
              </w:rPr>
              <w:t>этапы</w:t>
            </w:r>
            <w:r w:rsidRPr="00215F86">
              <w:rPr>
                <w:rFonts w:ascii="Times New Roman" w:eastAsia="Times New Roman" w:hAnsi="Times New Roman" w:cs="Times New Roman"/>
                <w:spacing w:val="20"/>
                <w:sz w:val="24"/>
                <w:szCs w:val="24"/>
                <w:lang w:val="ru-RU"/>
              </w:rPr>
              <w:t xml:space="preserve"> </w:t>
            </w:r>
            <w:r w:rsidRPr="00215F86">
              <w:rPr>
                <w:rFonts w:ascii="Times New Roman" w:eastAsia="Times New Roman" w:hAnsi="Times New Roman" w:cs="Times New Roman"/>
                <w:spacing w:val="-2"/>
                <w:sz w:val="24"/>
                <w:szCs w:val="24"/>
                <w:lang w:val="ru-RU"/>
              </w:rPr>
              <w:t>такого</w:t>
            </w:r>
          </w:p>
          <w:p w14:paraId="441AAA82" w14:textId="77777777" w:rsidR="00F251DD" w:rsidRPr="00215F86" w:rsidRDefault="00F251DD" w:rsidP="00941A43">
            <w:pPr>
              <w:spacing w:before="1"/>
              <w:ind w:left="115"/>
              <w:jc w:val="center"/>
              <w:rPr>
                <w:rFonts w:ascii="Times New Roman" w:eastAsia="Times New Roman" w:hAnsi="Times New Roman" w:cs="Times New Roman"/>
                <w:sz w:val="24"/>
                <w:szCs w:val="24"/>
              </w:rPr>
            </w:pPr>
            <w:r w:rsidRPr="00215F86">
              <w:rPr>
                <w:rFonts w:ascii="Times New Roman" w:eastAsia="Times New Roman" w:hAnsi="Times New Roman" w:cs="Times New Roman"/>
                <w:spacing w:val="-2"/>
                <w:sz w:val="24"/>
                <w:szCs w:val="24"/>
              </w:rPr>
              <w:t>исследования</w:t>
            </w:r>
          </w:p>
        </w:tc>
      </w:tr>
      <w:tr w:rsidR="00F251DD" w:rsidRPr="00215F86" w14:paraId="1671B188" w14:textId="77777777" w:rsidTr="00D8700A">
        <w:trPr>
          <w:trHeight w:val="1384"/>
        </w:trPr>
        <w:tc>
          <w:tcPr>
            <w:tcW w:w="535" w:type="dxa"/>
          </w:tcPr>
          <w:p w14:paraId="2EF9B20E" w14:textId="57CF5728" w:rsidR="00F251DD" w:rsidRPr="00215F86" w:rsidRDefault="00F251DD" w:rsidP="00215F86">
            <w:pPr>
              <w:ind w:right="84"/>
              <w:jc w:val="both"/>
              <w:rPr>
                <w:rFonts w:ascii="Times New Roman" w:eastAsia="Times New Roman" w:hAnsi="Times New Roman" w:cs="Times New Roman"/>
                <w:spacing w:val="-5"/>
                <w:sz w:val="24"/>
                <w:szCs w:val="24"/>
              </w:rPr>
            </w:pPr>
            <w:r w:rsidRPr="00215F86">
              <w:rPr>
                <w:rFonts w:ascii="Times New Roman" w:hAnsi="Times New Roman" w:cs="Times New Roman"/>
                <w:spacing w:val="-5"/>
                <w:sz w:val="24"/>
                <w:szCs w:val="24"/>
              </w:rPr>
              <w:t>2.3</w:t>
            </w:r>
          </w:p>
        </w:tc>
        <w:tc>
          <w:tcPr>
            <w:tcW w:w="3471" w:type="dxa"/>
          </w:tcPr>
          <w:p w14:paraId="3C308F83" w14:textId="484F7086" w:rsidR="00F251DD" w:rsidRPr="00215F86" w:rsidRDefault="00F251DD" w:rsidP="00941A43">
            <w:pPr>
              <w:ind w:left="112" w:right="191"/>
              <w:jc w:val="center"/>
              <w:rPr>
                <w:rFonts w:ascii="Times New Roman" w:eastAsia="Times New Roman" w:hAnsi="Times New Roman" w:cs="Times New Roman"/>
                <w:sz w:val="24"/>
                <w:szCs w:val="24"/>
                <w:lang w:val="ru-RU"/>
              </w:rPr>
            </w:pPr>
            <w:r w:rsidRPr="00215F86">
              <w:rPr>
                <w:rFonts w:ascii="Times New Roman" w:hAnsi="Times New Roman" w:cs="Times New Roman"/>
                <w:sz w:val="24"/>
                <w:szCs w:val="24"/>
                <w:lang w:val="ru-RU"/>
              </w:rPr>
              <w:t>Выдвигать объяснительные гипотезы и предлагать способы их проверки</w:t>
            </w:r>
          </w:p>
        </w:tc>
        <w:tc>
          <w:tcPr>
            <w:tcW w:w="5103" w:type="dxa"/>
          </w:tcPr>
          <w:p w14:paraId="2A9C9A19" w14:textId="77777777" w:rsidR="00F251DD" w:rsidRPr="00215F86" w:rsidRDefault="00F251DD" w:rsidP="00941A43">
            <w:pPr>
              <w:pStyle w:val="TableParagraph"/>
              <w:ind w:left="115" w:right="53"/>
              <w:jc w:val="center"/>
              <w:rPr>
                <w:sz w:val="24"/>
                <w:szCs w:val="24"/>
                <w:lang w:val="ru-RU"/>
              </w:rPr>
            </w:pPr>
            <w:r w:rsidRPr="00215F86">
              <w:rPr>
                <w:sz w:val="24"/>
                <w:szCs w:val="24"/>
                <w:lang w:val="ru-RU"/>
              </w:rPr>
              <w:t>Предлагается не просто сформулировать гипотезы, объясняющие описанное явление, но и обязательно предложить возможные способы их проверки.</w:t>
            </w:r>
          </w:p>
          <w:p w14:paraId="2DFE78EC" w14:textId="54D08D9E" w:rsidR="00F251DD" w:rsidRPr="00215F86" w:rsidRDefault="00F251DD" w:rsidP="00941A43">
            <w:pPr>
              <w:ind w:left="115" w:right="-15"/>
              <w:jc w:val="center"/>
              <w:rPr>
                <w:rFonts w:ascii="Times New Roman" w:eastAsia="Times New Roman" w:hAnsi="Times New Roman" w:cs="Times New Roman"/>
                <w:sz w:val="24"/>
                <w:szCs w:val="24"/>
                <w:lang w:val="ru-RU"/>
              </w:rPr>
            </w:pPr>
            <w:r w:rsidRPr="00215F86">
              <w:rPr>
                <w:rFonts w:ascii="Times New Roman" w:hAnsi="Times New Roman" w:cs="Times New Roman"/>
                <w:sz w:val="24"/>
                <w:szCs w:val="24"/>
                <w:lang w:val="ru-RU"/>
              </w:rPr>
              <w:t>Набор гипотез может предлагаться в самом задании, тогда учащийся должен предложить только способы проверки</w:t>
            </w:r>
          </w:p>
        </w:tc>
      </w:tr>
      <w:tr w:rsidR="00F251DD" w:rsidRPr="00215F86" w14:paraId="16BAEAAD" w14:textId="77777777" w:rsidTr="00D8700A">
        <w:trPr>
          <w:trHeight w:val="1384"/>
        </w:trPr>
        <w:tc>
          <w:tcPr>
            <w:tcW w:w="535" w:type="dxa"/>
          </w:tcPr>
          <w:p w14:paraId="5FB18FD1" w14:textId="5FD5CCC0" w:rsidR="00F251DD" w:rsidRPr="00215F86" w:rsidRDefault="00F251DD" w:rsidP="00215F86">
            <w:pPr>
              <w:ind w:right="84"/>
              <w:jc w:val="both"/>
              <w:rPr>
                <w:rFonts w:ascii="Times New Roman" w:eastAsia="Times New Roman" w:hAnsi="Times New Roman" w:cs="Times New Roman"/>
                <w:spacing w:val="-5"/>
                <w:sz w:val="24"/>
                <w:szCs w:val="24"/>
              </w:rPr>
            </w:pPr>
            <w:r w:rsidRPr="00215F86">
              <w:rPr>
                <w:rFonts w:ascii="Times New Roman" w:hAnsi="Times New Roman" w:cs="Times New Roman"/>
                <w:spacing w:val="-5"/>
                <w:sz w:val="24"/>
                <w:szCs w:val="24"/>
              </w:rPr>
              <w:t>2.4</w:t>
            </w:r>
          </w:p>
        </w:tc>
        <w:tc>
          <w:tcPr>
            <w:tcW w:w="3471" w:type="dxa"/>
          </w:tcPr>
          <w:p w14:paraId="39E7267C" w14:textId="281CC03D" w:rsidR="00F251DD" w:rsidRPr="00215F86" w:rsidRDefault="00F251DD" w:rsidP="00941A43">
            <w:pPr>
              <w:ind w:left="112" w:right="191"/>
              <w:jc w:val="center"/>
              <w:rPr>
                <w:rFonts w:ascii="Times New Roman" w:eastAsia="Times New Roman" w:hAnsi="Times New Roman" w:cs="Times New Roman"/>
                <w:sz w:val="24"/>
                <w:szCs w:val="24"/>
                <w:lang w:val="ru-RU"/>
              </w:rPr>
            </w:pPr>
            <w:r w:rsidRPr="00215F86">
              <w:rPr>
                <w:rFonts w:ascii="Times New Roman" w:hAnsi="Times New Roman" w:cs="Times New Roman"/>
                <w:sz w:val="24"/>
                <w:szCs w:val="24"/>
                <w:lang w:val="ru-RU"/>
              </w:rPr>
              <w:t>Описывать и оценивать способы, которые используют учёные, чтобы обеспечить надёжность</w:t>
            </w:r>
            <w:r w:rsidRPr="00215F86">
              <w:rPr>
                <w:rFonts w:ascii="Times New Roman" w:hAnsi="Times New Roman" w:cs="Times New Roman"/>
                <w:spacing w:val="80"/>
                <w:sz w:val="24"/>
                <w:szCs w:val="24"/>
                <w:lang w:val="ru-RU"/>
              </w:rPr>
              <w:t xml:space="preserve">   </w:t>
            </w:r>
            <w:r w:rsidRPr="00215F86">
              <w:rPr>
                <w:rFonts w:ascii="Times New Roman" w:hAnsi="Times New Roman" w:cs="Times New Roman"/>
                <w:sz w:val="24"/>
                <w:szCs w:val="24"/>
                <w:lang w:val="ru-RU"/>
              </w:rPr>
              <w:t>данных</w:t>
            </w:r>
            <w:r w:rsidRPr="00215F86">
              <w:rPr>
                <w:rFonts w:ascii="Times New Roman" w:hAnsi="Times New Roman" w:cs="Times New Roman"/>
                <w:sz w:val="24"/>
                <w:szCs w:val="24"/>
                <w:lang w:val="ru-RU"/>
              </w:rPr>
              <w:tab/>
            </w:r>
            <w:r w:rsidRPr="00215F86">
              <w:rPr>
                <w:rFonts w:ascii="Times New Roman" w:hAnsi="Times New Roman" w:cs="Times New Roman"/>
                <w:spacing w:val="-10"/>
                <w:sz w:val="24"/>
                <w:szCs w:val="24"/>
                <w:lang w:val="ru-RU"/>
              </w:rPr>
              <w:t xml:space="preserve">и </w:t>
            </w:r>
            <w:r w:rsidRPr="00215F86">
              <w:rPr>
                <w:rFonts w:ascii="Times New Roman" w:hAnsi="Times New Roman" w:cs="Times New Roman"/>
                <w:sz w:val="24"/>
                <w:szCs w:val="24"/>
                <w:lang w:val="ru-RU"/>
              </w:rPr>
              <w:t>достоверность объяснений</w:t>
            </w:r>
          </w:p>
        </w:tc>
        <w:tc>
          <w:tcPr>
            <w:tcW w:w="5103" w:type="dxa"/>
          </w:tcPr>
          <w:p w14:paraId="72079982" w14:textId="67BFBEAA" w:rsidR="00F251DD" w:rsidRPr="00215F86" w:rsidRDefault="00F251DD" w:rsidP="00941A43">
            <w:pPr>
              <w:pStyle w:val="TableParagraph"/>
              <w:ind w:left="115" w:right="-15"/>
              <w:jc w:val="center"/>
              <w:rPr>
                <w:sz w:val="24"/>
                <w:szCs w:val="24"/>
                <w:lang w:val="ru-RU"/>
              </w:rPr>
            </w:pPr>
            <w:r w:rsidRPr="00215F86">
              <w:rPr>
                <w:sz w:val="24"/>
                <w:szCs w:val="24"/>
                <w:lang w:val="ru-RU"/>
              </w:rPr>
              <w:t>Предлагается</w:t>
            </w:r>
            <w:r w:rsidRPr="00215F86">
              <w:rPr>
                <w:spacing w:val="-4"/>
                <w:sz w:val="24"/>
                <w:szCs w:val="24"/>
                <w:lang w:val="ru-RU"/>
              </w:rPr>
              <w:t xml:space="preserve"> </w:t>
            </w:r>
            <w:r w:rsidRPr="00215F86">
              <w:rPr>
                <w:sz w:val="24"/>
                <w:szCs w:val="24"/>
                <w:lang w:val="ru-RU"/>
              </w:rPr>
              <w:t>охарактеризовать</w:t>
            </w:r>
            <w:r w:rsidRPr="00215F86">
              <w:rPr>
                <w:spacing w:val="-2"/>
                <w:sz w:val="24"/>
                <w:szCs w:val="24"/>
                <w:lang w:val="ru-RU"/>
              </w:rPr>
              <w:t xml:space="preserve"> </w:t>
            </w:r>
            <w:r w:rsidRPr="00215F86">
              <w:rPr>
                <w:sz w:val="24"/>
                <w:szCs w:val="24"/>
                <w:lang w:val="ru-RU"/>
              </w:rPr>
              <w:t>назначение</w:t>
            </w:r>
            <w:r w:rsidRPr="00215F86">
              <w:rPr>
                <w:spacing w:val="-2"/>
                <w:sz w:val="24"/>
                <w:szCs w:val="24"/>
                <w:lang w:val="ru-RU"/>
              </w:rPr>
              <w:t xml:space="preserve"> </w:t>
            </w:r>
            <w:r w:rsidRPr="00215F86">
              <w:rPr>
                <w:sz w:val="24"/>
                <w:szCs w:val="24"/>
                <w:lang w:val="ru-RU"/>
              </w:rPr>
              <w:t>того или иного элемента исследования, повышающего надежность результата (контрольная группа, контрольный образец, большая</w:t>
            </w:r>
            <w:r w:rsidRPr="00215F86">
              <w:rPr>
                <w:spacing w:val="57"/>
                <w:sz w:val="24"/>
                <w:szCs w:val="24"/>
                <w:lang w:val="ru-RU"/>
              </w:rPr>
              <w:t xml:space="preserve"> </w:t>
            </w:r>
            <w:r w:rsidRPr="00215F86">
              <w:rPr>
                <w:sz w:val="24"/>
                <w:szCs w:val="24"/>
                <w:lang w:val="ru-RU"/>
              </w:rPr>
              <w:t>статистика</w:t>
            </w:r>
            <w:r w:rsidRPr="00215F86">
              <w:rPr>
                <w:spacing w:val="56"/>
                <w:sz w:val="24"/>
                <w:szCs w:val="24"/>
                <w:lang w:val="ru-RU"/>
              </w:rPr>
              <w:t xml:space="preserve"> </w:t>
            </w:r>
            <w:r w:rsidRPr="00215F86">
              <w:rPr>
                <w:sz w:val="24"/>
                <w:szCs w:val="24"/>
                <w:lang w:val="ru-RU"/>
              </w:rPr>
              <w:t>и</w:t>
            </w:r>
            <w:r w:rsidRPr="00215F86">
              <w:rPr>
                <w:spacing w:val="57"/>
                <w:sz w:val="24"/>
                <w:szCs w:val="24"/>
                <w:lang w:val="ru-RU"/>
              </w:rPr>
              <w:t xml:space="preserve"> </w:t>
            </w:r>
            <w:r w:rsidRPr="00215F86">
              <w:rPr>
                <w:sz w:val="24"/>
                <w:szCs w:val="24"/>
                <w:lang w:val="ru-RU"/>
              </w:rPr>
              <w:t>др.)</w:t>
            </w:r>
          </w:p>
          <w:p w14:paraId="73BC37F0" w14:textId="628ADF8B" w:rsidR="00F251DD" w:rsidRPr="00215F86" w:rsidRDefault="00F251DD" w:rsidP="00941A43">
            <w:pPr>
              <w:ind w:left="115" w:right="-15"/>
              <w:jc w:val="center"/>
              <w:rPr>
                <w:rFonts w:ascii="Times New Roman" w:eastAsia="Times New Roman" w:hAnsi="Times New Roman" w:cs="Times New Roman"/>
                <w:sz w:val="24"/>
                <w:szCs w:val="24"/>
                <w:lang w:val="ru-RU"/>
              </w:rPr>
            </w:pPr>
          </w:p>
        </w:tc>
      </w:tr>
      <w:tr w:rsidR="00F251DD" w:rsidRPr="00215F86" w14:paraId="6AC45887" w14:textId="77777777" w:rsidTr="00D8700A">
        <w:trPr>
          <w:trHeight w:val="475"/>
        </w:trPr>
        <w:tc>
          <w:tcPr>
            <w:tcW w:w="535" w:type="dxa"/>
          </w:tcPr>
          <w:p w14:paraId="1A43C756" w14:textId="11423190" w:rsidR="00F251DD" w:rsidRPr="00215F86" w:rsidRDefault="00F251DD" w:rsidP="00215F86">
            <w:pPr>
              <w:ind w:right="84"/>
              <w:jc w:val="both"/>
              <w:rPr>
                <w:rFonts w:ascii="Times New Roman" w:eastAsia="Times New Roman" w:hAnsi="Times New Roman" w:cs="Times New Roman"/>
                <w:spacing w:val="-5"/>
                <w:sz w:val="24"/>
                <w:szCs w:val="24"/>
                <w:lang w:val="ru-RU"/>
              </w:rPr>
            </w:pPr>
            <w:r w:rsidRPr="00215F86">
              <w:rPr>
                <w:rFonts w:ascii="Times New Roman" w:eastAsia="Times New Roman" w:hAnsi="Times New Roman" w:cs="Times New Roman"/>
                <w:spacing w:val="-5"/>
                <w:sz w:val="24"/>
                <w:szCs w:val="24"/>
                <w:lang w:val="ru-RU"/>
              </w:rPr>
              <w:t>3.</w:t>
            </w:r>
          </w:p>
        </w:tc>
        <w:tc>
          <w:tcPr>
            <w:tcW w:w="8574" w:type="dxa"/>
            <w:gridSpan w:val="2"/>
          </w:tcPr>
          <w:p w14:paraId="61A0A41A" w14:textId="4EAEA830" w:rsidR="00F251DD" w:rsidRPr="00215F86" w:rsidRDefault="00F251DD" w:rsidP="00215F86">
            <w:pPr>
              <w:ind w:left="115" w:right="-15"/>
              <w:jc w:val="both"/>
              <w:rPr>
                <w:rFonts w:ascii="Times New Roman" w:eastAsia="Times New Roman" w:hAnsi="Times New Roman" w:cs="Times New Roman"/>
                <w:sz w:val="24"/>
                <w:szCs w:val="24"/>
                <w:lang w:val="ru-RU"/>
              </w:rPr>
            </w:pPr>
            <w:r w:rsidRPr="00215F86">
              <w:rPr>
                <w:rFonts w:ascii="Times New Roman" w:hAnsi="Times New Roman" w:cs="Times New Roman"/>
                <w:b/>
                <w:spacing w:val="-2"/>
                <w:sz w:val="24"/>
                <w:szCs w:val="24"/>
                <w:lang w:val="ru-RU"/>
              </w:rPr>
              <w:t>Компетенция:</w:t>
            </w:r>
            <w:r w:rsidRPr="00215F86">
              <w:rPr>
                <w:rFonts w:ascii="Times New Roman" w:hAnsi="Times New Roman" w:cs="Times New Roman"/>
                <w:b/>
                <w:sz w:val="24"/>
                <w:szCs w:val="24"/>
                <w:lang w:val="ru-RU"/>
              </w:rPr>
              <w:t xml:space="preserve"> </w:t>
            </w:r>
            <w:r w:rsidRPr="00215F86">
              <w:rPr>
                <w:rFonts w:ascii="Times New Roman" w:hAnsi="Times New Roman" w:cs="Times New Roman"/>
                <w:b/>
                <w:spacing w:val="-2"/>
                <w:sz w:val="24"/>
                <w:szCs w:val="24"/>
                <w:lang w:val="ru-RU"/>
              </w:rPr>
              <w:t>интерпретация</w:t>
            </w:r>
            <w:r w:rsidRPr="00215F86">
              <w:rPr>
                <w:rFonts w:ascii="Times New Roman" w:hAnsi="Times New Roman" w:cs="Times New Roman"/>
                <w:b/>
                <w:sz w:val="24"/>
                <w:szCs w:val="24"/>
                <w:lang w:val="ru-RU"/>
              </w:rPr>
              <w:t xml:space="preserve"> </w:t>
            </w:r>
            <w:r w:rsidRPr="00215F86">
              <w:rPr>
                <w:rFonts w:ascii="Times New Roman" w:hAnsi="Times New Roman" w:cs="Times New Roman"/>
                <w:b/>
                <w:spacing w:val="-2"/>
                <w:sz w:val="24"/>
                <w:szCs w:val="24"/>
                <w:lang w:val="ru-RU"/>
              </w:rPr>
              <w:t>данных</w:t>
            </w:r>
            <w:r w:rsidRPr="00215F86">
              <w:rPr>
                <w:rFonts w:ascii="Times New Roman" w:hAnsi="Times New Roman" w:cs="Times New Roman"/>
                <w:b/>
                <w:sz w:val="24"/>
                <w:szCs w:val="24"/>
                <w:lang w:val="ru-RU"/>
              </w:rPr>
              <w:tab/>
              <w:t xml:space="preserve"> </w:t>
            </w:r>
            <w:r w:rsidRPr="00215F86">
              <w:rPr>
                <w:rFonts w:ascii="Times New Roman" w:hAnsi="Times New Roman" w:cs="Times New Roman"/>
                <w:b/>
                <w:spacing w:val="-10"/>
                <w:sz w:val="24"/>
                <w:szCs w:val="24"/>
                <w:lang w:val="ru-RU"/>
              </w:rPr>
              <w:t>и</w:t>
            </w:r>
            <w:r w:rsidRPr="00215F86">
              <w:rPr>
                <w:rFonts w:ascii="Times New Roman" w:hAnsi="Times New Roman" w:cs="Times New Roman"/>
                <w:b/>
                <w:sz w:val="24"/>
                <w:szCs w:val="24"/>
                <w:lang w:val="ru-RU"/>
              </w:rPr>
              <w:t xml:space="preserve"> </w:t>
            </w:r>
            <w:r w:rsidRPr="00215F86">
              <w:rPr>
                <w:rFonts w:ascii="Times New Roman" w:hAnsi="Times New Roman" w:cs="Times New Roman"/>
                <w:b/>
                <w:spacing w:val="-2"/>
                <w:sz w:val="24"/>
                <w:szCs w:val="24"/>
                <w:lang w:val="ru-RU"/>
              </w:rPr>
              <w:t>использование</w:t>
            </w:r>
            <w:r w:rsidRPr="00215F86">
              <w:rPr>
                <w:rFonts w:ascii="Times New Roman" w:hAnsi="Times New Roman" w:cs="Times New Roman"/>
                <w:b/>
                <w:sz w:val="24"/>
                <w:szCs w:val="24"/>
                <w:lang w:val="ru-RU"/>
              </w:rPr>
              <w:t xml:space="preserve"> </w:t>
            </w:r>
            <w:r w:rsidRPr="00215F86">
              <w:rPr>
                <w:rFonts w:ascii="Times New Roman" w:hAnsi="Times New Roman" w:cs="Times New Roman"/>
                <w:b/>
                <w:spacing w:val="-2"/>
                <w:sz w:val="24"/>
                <w:szCs w:val="24"/>
                <w:lang w:val="ru-RU"/>
              </w:rPr>
              <w:t xml:space="preserve">научных </w:t>
            </w:r>
            <w:r w:rsidRPr="00215F86">
              <w:rPr>
                <w:rFonts w:ascii="Times New Roman" w:hAnsi="Times New Roman" w:cs="Times New Roman"/>
                <w:b/>
                <w:sz w:val="24"/>
                <w:szCs w:val="24"/>
                <w:lang w:val="ru-RU"/>
              </w:rPr>
              <w:t>доказательств для получения выводов</w:t>
            </w:r>
          </w:p>
        </w:tc>
      </w:tr>
      <w:tr w:rsidR="00F251DD" w:rsidRPr="00215F86" w14:paraId="69FCE66F" w14:textId="77777777" w:rsidTr="00D8700A">
        <w:trPr>
          <w:trHeight w:val="1384"/>
        </w:trPr>
        <w:tc>
          <w:tcPr>
            <w:tcW w:w="535" w:type="dxa"/>
          </w:tcPr>
          <w:p w14:paraId="03F7C5DC" w14:textId="71CD71C7" w:rsidR="00F251DD" w:rsidRPr="00215F86" w:rsidRDefault="00F251DD" w:rsidP="00215F86">
            <w:pPr>
              <w:ind w:right="84"/>
              <w:jc w:val="both"/>
              <w:rPr>
                <w:rFonts w:ascii="Times New Roman" w:eastAsia="Times New Roman" w:hAnsi="Times New Roman" w:cs="Times New Roman"/>
                <w:spacing w:val="-5"/>
                <w:sz w:val="24"/>
                <w:szCs w:val="24"/>
              </w:rPr>
            </w:pPr>
            <w:r w:rsidRPr="00215F86">
              <w:rPr>
                <w:rFonts w:ascii="Times New Roman" w:hAnsi="Times New Roman" w:cs="Times New Roman"/>
                <w:spacing w:val="-5"/>
                <w:sz w:val="24"/>
                <w:szCs w:val="24"/>
              </w:rPr>
              <w:t>3.1</w:t>
            </w:r>
          </w:p>
        </w:tc>
        <w:tc>
          <w:tcPr>
            <w:tcW w:w="3471" w:type="dxa"/>
          </w:tcPr>
          <w:p w14:paraId="536E2AF0" w14:textId="7B5AC4FD" w:rsidR="00F251DD" w:rsidRPr="00215F86" w:rsidRDefault="00F251DD" w:rsidP="00941A43">
            <w:pPr>
              <w:ind w:left="112" w:right="191"/>
              <w:jc w:val="center"/>
              <w:rPr>
                <w:rFonts w:ascii="Times New Roman" w:eastAsia="Times New Roman" w:hAnsi="Times New Roman" w:cs="Times New Roman"/>
                <w:sz w:val="24"/>
                <w:szCs w:val="24"/>
                <w:lang w:val="ru-RU"/>
              </w:rPr>
            </w:pPr>
            <w:r w:rsidRPr="00215F86">
              <w:rPr>
                <w:rFonts w:ascii="Times New Roman" w:hAnsi="Times New Roman" w:cs="Times New Roman"/>
                <w:spacing w:val="-2"/>
                <w:sz w:val="24"/>
                <w:szCs w:val="24"/>
                <w:lang w:val="ru-RU"/>
              </w:rPr>
              <w:t>Анализировать, интерпретировать</w:t>
            </w:r>
            <w:r w:rsidRPr="00215F86">
              <w:rPr>
                <w:rFonts w:ascii="Times New Roman" w:hAnsi="Times New Roman" w:cs="Times New Roman"/>
                <w:sz w:val="24"/>
                <w:szCs w:val="24"/>
                <w:lang w:val="ru-RU"/>
              </w:rPr>
              <w:tab/>
            </w:r>
            <w:r w:rsidRPr="00215F86">
              <w:rPr>
                <w:rFonts w:ascii="Times New Roman" w:hAnsi="Times New Roman" w:cs="Times New Roman"/>
                <w:spacing w:val="-2"/>
                <w:sz w:val="24"/>
                <w:szCs w:val="24"/>
                <w:lang w:val="ru-RU"/>
              </w:rPr>
              <w:t>данные</w:t>
            </w:r>
            <w:r w:rsidRPr="00215F86">
              <w:rPr>
                <w:rFonts w:ascii="Times New Roman" w:hAnsi="Times New Roman" w:cs="Times New Roman"/>
                <w:sz w:val="24"/>
                <w:szCs w:val="24"/>
                <w:lang w:val="ru-RU"/>
              </w:rPr>
              <w:t xml:space="preserve"> </w:t>
            </w:r>
            <w:r w:rsidRPr="00215F86">
              <w:rPr>
                <w:rFonts w:ascii="Times New Roman" w:hAnsi="Times New Roman" w:cs="Times New Roman"/>
                <w:spacing w:val="-10"/>
                <w:sz w:val="24"/>
                <w:szCs w:val="24"/>
                <w:lang w:val="ru-RU"/>
              </w:rPr>
              <w:t xml:space="preserve">и </w:t>
            </w:r>
            <w:r w:rsidRPr="00215F86">
              <w:rPr>
                <w:rFonts w:ascii="Times New Roman" w:hAnsi="Times New Roman" w:cs="Times New Roman"/>
                <w:spacing w:val="-2"/>
                <w:sz w:val="24"/>
                <w:szCs w:val="24"/>
                <w:lang w:val="ru-RU"/>
              </w:rPr>
              <w:t>делать</w:t>
            </w:r>
            <w:r w:rsidRPr="00215F86">
              <w:rPr>
                <w:rFonts w:ascii="Times New Roman" w:hAnsi="Times New Roman" w:cs="Times New Roman"/>
                <w:sz w:val="24"/>
                <w:szCs w:val="24"/>
                <w:lang w:val="ru-RU"/>
              </w:rPr>
              <w:t xml:space="preserve"> </w:t>
            </w:r>
            <w:r w:rsidRPr="00215F86">
              <w:rPr>
                <w:rFonts w:ascii="Times New Roman" w:hAnsi="Times New Roman" w:cs="Times New Roman"/>
                <w:spacing w:val="-2"/>
                <w:sz w:val="24"/>
                <w:szCs w:val="24"/>
                <w:lang w:val="ru-RU"/>
              </w:rPr>
              <w:t>соответствующие выводы</w:t>
            </w:r>
          </w:p>
        </w:tc>
        <w:tc>
          <w:tcPr>
            <w:tcW w:w="5103" w:type="dxa"/>
          </w:tcPr>
          <w:p w14:paraId="25FD31DB" w14:textId="77777777" w:rsidR="00F251DD" w:rsidRPr="00215F86" w:rsidRDefault="00F251DD" w:rsidP="00941A43">
            <w:pPr>
              <w:pStyle w:val="TableParagraph"/>
              <w:ind w:left="115" w:right="-15"/>
              <w:jc w:val="center"/>
              <w:rPr>
                <w:sz w:val="24"/>
                <w:szCs w:val="24"/>
                <w:lang w:val="ru-RU"/>
              </w:rPr>
            </w:pPr>
            <w:r w:rsidRPr="00215F86">
              <w:rPr>
                <w:sz w:val="24"/>
                <w:szCs w:val="24"/>
                <w:lang w:val="ru-RU"/>
              </w:rPr>
              <w:t>Предлагается формулировать выводы на основе интерпретации данных, представленных в различных формах: графики, таблицы, диаграммы,</w:t>
            </w:r>
            <w:r w:rsidRPr="00215F86">
              <w:rPr>
                <w:spacing w:val="2"/>
                <w:sz w:val="24"/>
                <w:szCs w:val="24"/>
                <w:lang w:val="ru-RU"/>
              </w:rPr>
              <w:t xml:space="preserve"> </w:t>
            </w:r>
            <w:r w:rsidRPr="00215F86">
              <w:rPr>
                <w:sz w:val="24"/>
                <w:szCs w:val="24"/>
                <w:lang w:val="ru-RU"/>
              </w:rPr>
              <w:t>фотографии,</w:t>
            </w:r>
            <w:r w:rsidRPr="00215F86">
              <w:rPr>
                <w:spacing w:val="1"/>
                <w:sz w:val="24"/>
                <w:szCs w:val="24"/>
                <w:lang w:val="ru-RU"/>
              </w:rPr>
              <w:t xml:space="preserve"> </w:t>
            </w:r>
            <w:r w:rsidRPr="00215F86">
              <w:rPr>
                <w:sz w:val="24"/>
                <w:szCs w:val="24"/>
                <w:lang w:val="ru-RU"/>
              </w:rPr>
              <w:t>географические</w:t>
            </w:r>
            <w:r w:rsidRPr="00215F86">
              <w:rPr>
                <w:spacing w:val="-3"/>
                <w:sz w:val="24"/>
                <w:szCs w:val="24"/>
                <w:lang w:val="ru-RU"/>
              </w:rPr>
              <w:t xml:space="preserve"> </w:t>
            </w:r>
            <w:r w:rsidRPr="00215F86">
              <w:rPr>
                <w:spacing w:val="-2"/>
                <w:sz w:val="24"/>
                <w:szCs w:val="24"/>
                <w:lang w:val="ru-RU"/>
              </w:rPr>
              <w:t>карты,</w:t>
            </w:r>
          </w:p>
          <w:p w14:paraId="447224DC" w14:textId="7D6E5D1F" w:rsidR="00F251DD" w:rsidRPr="00215F86" w:rsidRDefault="00F251DD" w:rsidP="00941A43">
            <w:pPr>
              <w:ind w:left="115" w:right="-15"/>
              <w:jc w:val="center"/>
              <w:rPr>
                <w:rFonts w:ascii="Times New Roman" w:eastAsia="Times New Roman" w:hAnsi="Times New Roman" w:cs="Times New Roman"/>
                <w:sz w:val="24"/>
                <w:szCs w:val="24"/>
                <w:lang w:val="ru-RU"/>
              </w:rPr>
            </w:pPr>
            <w:r w:rsidRPr="00215F86">
              <w:rPr>
                <w:rFonts w:ascii="Times New Roman" w:hAnsi="Times New Roman" w:cs="Times New Roman"/>
                <w:sz w:val="24"/>
                <w:szCs w:val="24"/>
                <w:lang w:val="ru-RU"/>
              </w:rPr>
              <w:t>словесный текст. Данные могут быть представлены и в сочетании форм</w:t>
            </w:r>
          </w:p>
        </w:tc>
      </w:tr>
      <w:tr w:rsidR="00F251DD" w:rsidRPr="00215F86" w14:paraId="56A347DC" w14:textId="77777777" w:rsidTr="00D8700A">
        <w:trPr>
          <w:trHeight w:val="1384"/>
        </w:trPr>
        <w:tc>
          <w:tcPr>
            <w:tcW w:w="535" w:type="dxa"/>
          </w:tcPr>
          <w:p w14:paraId="05C4EA39" w14:textId="0DF761CE" w:rsidR="00F251DD" w:rsidRPr="00215F86" w:rsidRDefault="00F251DD" w:rsidP="00215F86">
            <w:pPr>
              <w:ind w:right="84"/>
              <w:jc w:val="both"/>
              <w:rPr>
                <w:rFonts w:ascii="Times New Roman" w:eastAsia="Times New Roman" w:hAnsi="Times New Roman" w:cs="Times New Roman"/>
                <w:spacing w:val="-5"/>
                <w:sz w:val="24"/>
                <w:szCs w:val="24"/>
              </w:rPr>
            </w:pPr>
            <w:r w:rsidRPr="00215F86">
              <w:rPr>
                <w:rFonts w:ascii="Times New Roman" w:hAnsi="Times New Roman" w:cs="Times New Roman"/>
                <w:spacing w:val="-5"/>
                <w:sz w:val="24"/>
                <w:szCs w:val="24"/>
              </w:rPr>
              <w:t>3.2</w:t>
            </w:r>
          </w:p>
        </w:tc>
        <w:tc>
          <w:tcPr>
            <w:tcW w:w="3471" w:type="dxa"/>
          </w:tcPr>
          <w:p w14:paraId="6E5A38B0" w14:textId="3717860C" w:rsidR="00F251DD" w:rsidRPr="00215F86" w:rsidRDefault="00F251DD" w:rsidP="00941A43">
            <w:pPr>
              <w:ind w:left="112" w:right="191"/>
              <w:jc w:val="center"/>
              <w:rPr>
                <w:rFonts w:ascii="Times New Roman" w:eastAsia="Times New Roman" w:hAnsi="Times New Roman" w:cs="Times New Roman"/>
                <w:sz w:val="24"/>
                <w:szCs w:val="24"/>
                <w:lang w:val="ru-RU"/>
              </w:rPr>
            </w:pPr>
            <w:r w:rsidRPr="00215F86">
              <w:rPr>
                <w:rFonts w:ascii="Times New Roman" w:hAnsi="Times New Roman" w:cs="Times New Roman"/>
                <w:spacing w:val="-2"/>
                <w:sz w:val="24"/>
                <w:szCs w:val="24"/>
                <w:lang w:val="ru-RU"/>
              </w:rPr>
              <w:t>Преобразовывать</w:t>
            </w:r>
            <w:r w:rsidRPr="00215F86">
              <w:rPr>
                <w:rFonts w:ascii="Times New Roman" w:hAnsi="Times New Roman" w:cs="Times New Roman"/>
                <w:sz w:val="24"/>
                <w:szCs w:val="24"/>
                <w:lang w:val="ru-RU"/>
              </w:rPr>
              <w:t xml:space="preserve"> одну</w:t>
            </w:r>
            <w:r w:rsidRPr="00215F86">
              <w:rPr>
                <w:rFonts w:ascii="Times New Roman" w:hAnsi="Times New Roman" w:cs="Times New Roman"/>
                <w:spacing w:val="80"/>
                <w:sz w:val="24"/>
                <w:szCs w:val="24"/>
                <w:lang w:val="ru-RU"/>
              </w:rPr>
              <w:t xml:space="preserve"> </w:t>
            </w:r>
            <w:r w:rsidRPr="00215F86">
              <w:rPr>
                <w:rFonts w:ascii="Times New Roman" w:hAnsi="Times New Roman" w:cs="Times New Roman"/>
                <w:sz w:val="24"/>
                <w:szCs w:val="24"/>
                <w:lang w:val="ru-RU"/>
              </w:rPr>
              <w:t>форму представления</w:t>
            </w:r>
            <w:r w:rsidRPr="00215F86">
              <w:rPr>
                <w:rFonts w:ascii="Times New Roman" w:hAnsi="Times New Roman" w:cs="Times New Roman"/>
                <w:spacing w:val="-2"/>
                <w:sz w:val="24"/>
                <w:szCs w:val="24"/>
                <w:lang w:val="ru-RU"/>
              </w:rPr>
              <w:t xml:space="preserve"> </w:t>
            </w:r>
            <w:r w:rsidRPr="00215F86">
              <w:rPr>
                <w:rFonts w:ascii="Times New Roman" w:hAnsi="Times New Roman" w:cs="Times New Roman"/>
                <w:sz w:val="24"/>
                <w:szCs w:val="24"/>
                <w:lang w:val="ru-RU"/>
              </w:rPr>
              <w:t>данных</w:t>
            </w:r>
            <w:r w:rsidRPr="00215F86">
              <w:rPr>
                <w:rFonts w:ascii="Times New Roman" w:hAnsi="Times New Roman" w:cs="Times New Roman"/>
                <w:spacing w:val="-1"/>
                <w:sz w:val="24"/>
                <w:szCs w:val="24"/>
                <w:lang w:val="ru-RU"/>
              </w:rPr>
              <w:t xml:space="preserve"> </w:t>
            </w:r>
            <w:r w:rsidRPr="00215F86">
              <w:rPr>
                <w:rFonts w:ascii="Times New Roman" w:hAnsi="Times New Roman" w:cs="Times New Roman"/>
                <w:sz w:val="24"/>
                <w:szCs w:val="24"/>
                <w:lang w:val="ru-RU"/>
              </w:rPr>
              <w:t>в другую</w:t>
            </w:r>
          </w:p>
        </w:tc>
        <w:tc>
          <w:tcPr>
            <w:tcW w:w="5103" w:type="dxa"/>
          </w:tcPr>
          <w:p w14:paraId="163DA9AE" w14:textId="39C0DECD" w:rsidR="00F251DD" w:rsidRPr="00215F86" w:rsidRDefault="00F251DD" w:rsidP="00941A43">
            <w:pPr>
              <w:pStyle w:val="TableParagraph"/>
              <w:ind w:left="115" w:right="-15"/>
              <w:jc w:val="center"/>
              <w:rPr>
                <w:sz w:val="24"/>
                <w:szCs w:val="24"/>
                <w:lang w:val="ru-RU"/>
              </w:rPr>
            </w:pPr>
            <w:r w:rsidRPr="00215F86">
              <w:rPr>
                <w:sz w:val="24"/>
                <w:szCs w:val="24"/>
                <w:lang w:val="ru-RU"/>
              </w:rPr>
              <w:t>Предлагается преобразовать одну форму представления научной информации в другую, например: словесную в схематический рисунок, табличную</w:t>
            </w:r>
            <w:r w:rsidRPr="00215F86">
              <w:rPr>
                <w:spacing w:val="60"/>
                <w:sz w:val="24"/>
                <w:szCs w:val="24"/>
                <w:lang w:val="ru-RU"/>
              </w:rPr>
              <w:t xml:space="preserve"> </w:t>
            </w:r>
            <w:r w:rsidRPr="00215F86">
              <w:rPr>
                <w:sz w:val="24"/>
                <w:szCs w:val="24"/>
                <w:lang w:val="ru-RU"/>
              </w:rPr>
              <w:t>форму</w:t>
            </w:r>
            <w:r w:rsidRPr="00215F86">
              <w:rPr>
                <w:spacing w:val="56"/>
                <w:sz w:val="24"/>
                <w:szCs w:val="24"/>
                <w:lang w:val="ru-RU"/>
              </w:rPr>
              <w:t xml:space="preserve"> </w:t>
            </w:r>
            <w:r w:rsidRPr="00215F86">
              <w:rPr>
                <w:sz w:val="24"/>
                <w:szCs w:val="24"/>
                <w:lang w:val="ru-RU"/>
              </w:rPr>
              <w:t>в</w:t>
            </w:r>
            <w:r w:rsidRPr="00215F86">
              <w:rPr>
                <w:spacing w:val="62"/>
                <w:sz w:val="24"/>
                <w:szCs w:val="24"/>
                <w:lang w:val="ru-RU"/>
              </w:rPr>
              <w:t xml:space="preserve"> </w:t>
            </w:r>
            <w:r w:rsidRPr="00215F86">
              <w:rPr>
                <w:sz w:val="24"/>
                <w:szCs w:val="24"/>
                <w:lang w:val="ru-RU"/>
              </w:rPr>
              <w:t>график</w:t>
            </w:r>
            <w:r w:rsidRPr="00215F86">
              <w:rPr>
                <w:spacing w:val="60"/>
                <w:sz w:val="24"/>
                <w:szCs w:val="24"/>
                <w:lang w:val="ru-RU"/>
              </w:rPr>
              <w:t xml:space="preserve"> </w:t>
            </w:r>
            <w:r w:rsidRPr="00215F86">
              <w:rPr>
                <w:sz w:val="24"/>
                <w:szCs w:val="24"/>
                <w:lang w:val="ru-RU"/>
              </w:rPr>
              <w:t>или</w:t>
            </w:r>
            <w:r w:rsidRPr="00215F86">
              <w:rPr>
                <w:spacing w:val="62"/>
                <w:sz w:val="24"/>
                <w:szCs w:val="24"/>
                <w:lang w:val="ru-RU"/>
              </w:rPr>
              <w:t xml:space="preserve"> </w:t>
            </w:r>
            <w:r w:rsidRPr="00215F86">
              <w:rPr>
                <w:sz w:val="24"/>
                <w:szCs w:val="24"/>
                <w:lang w:val="ru-RU"/>
              </w:rPr>
              <w:t>диаграмму</w:t>
            </w:r>
          </w:p>
        </w:tc>
      </w:tr>
      <w:tr w:rsidR="00F251DD" w:rsidRPr="00215F86" w14:paraId="16D40DEF" w14:textId="77777777" w:rsidTr="00D8700A">
        <w:trPr>
          <w:trHeight w:val="1384"/>
        </w:trPr>
        <w:tc>
          <w:tcPr>
            <w:tcW w:w="535" w:type="dxa"/>
          </w:tcPr>
          <w:p w14:paraId="0C5B1C22" w14:textId="6D91D1F8" w:rsidR="00F251DD" w:rsidRPr="00215F86" w:rsidRDefault="00F251DD" w:rsidP="00215F86">
            <w:pPr>
              <w:ind w:right="84"/>
              <w:jc w:val="both"/>
              <w:rPr>
                <w:rFonts w:ascii="Times New Roman" w:eastAsia="Times New Roman" w:hAnsi="Times New Roman" w:cs="Times New Roman"/>
                <w:spacing w:val="-5"/>
                <w:sz w:val="24"/>
                <w:szCs w:val="24"/>
              </w:rPr>
            </w:pPr>
            <w:r w:rsidRPr="00215F86">
              <w:rPr>
                <w:rFonts w:ascii="Times New Roman" w:hAnsi="Times New Roman" w:cs="Times New Roman"/>
                <w:spacing w:val="-5"/>
                <w:sz w:val="24"/>
                <w:szCs w:val="24"/>
              </w:rPr>
              <w:t>3.3</w:t>
            </w:r>
          </w:p>
        </w:tc>
        <w:tc>
          <w:tcPr>
            <w:tcW w:w="3471" w:type="dxa"/>
          </w:tcPr>
          <w:p w14:paraId="1E52EBC4" w14:textId="0E310099" w:rsidR="00F251DD" w:rsidRPr="00215F86" w:rsidRDefault="00F251DD" w:rsidP="00941A43">
            <w:pPr>
              <w:ind w:left="112" w:right="191"/>
              <w:jc w:val="center"/>
              <w:rPr>
                <w:rFonts w:ascii="Times New Roman" w:eastAsia="Times New Roman" w:hAnsi="Times New Roman" w:cs="Times New Roman"/>
                <w:sz w:val="24"/>
                <w:szCs w:val="24"/>
                <w:lang w:val="ru-RU"/>
              </w:rPr>
            </w:pPr>
            <w:r w:rsidRPr="00215F86">
              <w:rPr>
                <w:rFonts w:ascii="Times New Roman" w:hAnsi="Times New Roman" w:cs="Times New Roman"/>
                <w:sz w:val="24"/>
                <w:szCs w:val="24"/>
                <w:lang w:val="ru-RU"/>
              </w:rPr>
              <w:t>Распознавать допущения, доказательства и рассуждения в научных текстах</w:t>
            </w:r>
          </w:p>
        </w:tc>
        <w:tc>
          <w:tcPr>
            <w:tcW w:w="5103" w:type="dxa"/>
          </w:tcPr>
          <w:p w14:paraId="08F09778" w14:textId="77777777" w:rsidR="00F251DD" w:rsidRPr="00215F86" w:rsidRDefault="00F251DD" w:rsidP="00941A43">
            <w:pPr>
              <w:pStyle w:val="TableParagraph"/>
              <w:ind w:left="115" w:right="55"/>
              <w:jc w:val="center"/>
              <w:rPr>
                <w:sz w:val="24"/>
                <w:szCs w:val="24"/>
                <w:lang w:val="ru-RU"/>
              </w:rPr>
            </w:pPr>
            <w:r w:rsidRPr="00215F86">
              <w:rPr>
                <w:sz w:val="24"/>
                <w:szCs w:val="24"/>
                <w:lang w:val="ru-RU"/>
              </w:rPr>
              <w:t>Предлагается выявлять и формулировать допущения, на которых строится то или иное научное</w:t>
            </w:r>
            <w:r w:rsidRPr="00215F86">
              <w:rPr>
                <w:spacing w:val="18"/>
                <w:sz w:val="24"/>
                <w:szCs w:val="24"/>
                <w:lang w:val="ru-RU"/>
              </w:rPr>
              <w:t xml:space="preserve"> </w:t>
            </w:r>
            <w:r w:rsidRPr="00215F86">
              <w:rPr>
                <w:sz w:val="24"/>
                <w:szCs w:val="24"/>
                <w:lang w:val="ru-RU"/>
              </w:rPr>
              <w:t>рассуждение,</w:t>
            </w:r>
            <w:r w:rsidRPr="00215F86">
              <w:rPr>
                <w:spacing w:val="18"/>
                <w:sz w:val="24"/>
                <w:szCs w:val="24"/>
                <w:lang w:val="ru-RU"/>
              </w:rPr>
              <w:t xml:space="preserve"> </w:t>
            </w:r>
            <w:r w:rsidRPr="00215F86">
              <w:rPr>
                <w:sz w:val="24"/>
                <w:szCs w:val="24"/>
                <w:lang w:val="ru-RU"/>
              </w:rPr>
              <w:t>а</w:t>
            </w:r>
            <w:r w:rsidRPr="00215F86">
              <w:rPr>
                <w:spacing w:val="19"/>
                <w:sz w:val="24"/>
                <w:szCs w:val="24"/>
                <w:lang w:val="ru-RU"/>
              </w:rPr>
              <w:t xml:space="preserve"> </w:t>
            </w:r>
            <w:r w:rsidRPr="00215F86">
              <w:rPr>
                <w:sz w:val="24"/>
                <w:szCs w:val="24"/>
                <w:lang w:val="ru-RU"/>
              </w:rPr>
              <w:t>также</w:t>
            </w:r>
            <w:r w:rsidRPr="00215F86">
              <w:rPr>
                <w:spacing w:val="18"/>
                <w:sz w:val="24"/>
                <w:szCs w:val="24"/>
                <w:lang w:val="ru-RU"/>
              </w:rPr>
              <w:t xml:space="preserve"> </w:t>
            </w:r>
            <w:r w:rsidRPr="00215F86">
              <w:rPr>
                <w:spacing w:val="-2"/>
                <w:sz w:val="24"/>
                <w:szCs w:val="24"/>
                <w:lang w:val="ru-RU"/>
              </w:rPr>
              <w:t>характеризовать</w:t>
            </w:r>
          </w:p>
          <w:p w14:paraId="6E2B8682" w14:textId="10EF9EAE" w:rsidR="00F251DD" w:rsidRPr="00215F86" w:rsidRDefault="00F251DD" w:rsidP="00941A43">
            <w:pPr>
              <w:ind w:left="115" w:right="-15"/>
              <w:jc w:val="center"/>
              <w:rPr>
                <w:rFonts w:ascii="Times New Roman" w:eastAsia="Times New Roman" w:hAnsi="Times New Roman" w:cs="Times New Roman"/>
                <w:sz w:val="24"/>
                <w:szCs w:val="24"/>
                <w:lang w:val="ru-RU"/>
              </w:rPr>
            </w:pPr>
            <w:r w:rsidRPr="00215F86">
              <w:rPr>
                <w:rFonts w:ascii="Times New Roman" w:hAnsi="Times New Roman" w:cs="Times New Roman"/>
                <w:sz w:val="24"/>
                <w:szCs w:val="24"/>
                <w:lang w:val="ru-RU"/>
              </w:rPr>
              <w:t>сами типы научного текста: доказательство, рассуждение, допущение</w:t>
            </w:r>
          </w:p>
        </w:tc>
      </w:tr>
      <w:tr w:rsidR="00F251DD" w:rsidRPr="00215F86" w14:paraId="12988464" w14:textId="77777777" w:rsidTr="00D8700A">
        <w:trPr>
          <w:trHeight w:val="1384"/>
        </w:trPr>
        <w:tc>
          <w:tcPr>
            <w:tcW w:w="535" w:type="dxa"/>
          </w:tcPr>
          <w:p w14:paraId="6E789FDD" w14:textId="001BAE73" w:rsidR="00F251DD" w:rsidRPr="00215F86" w:rsidRDefault="00F251DD" w:rsidP="00215F86">
            <w:pPr>
              <w:ind w:right="84"/>
              <w:jc w:val="both"/>
              <w:rPr>
                <w:rFonts w:ascii="Times New Roman" w:hAnsi="Times New Roman" w:cs="Times New Roman"/>
                <w:spacing w:val="-5"/>
                <w:sz w:val="24"/>
                <w:szCs w:val="24"/>
              </w:rPr>
            </w:pPr>
            <w:r w:rsidRPr="00215F86">
              <w:rPr>
                <w:rFonts w:ascii="Times New Roman" w:hAnsi="Times New Roman" w:cs="Times New Roman"/>
                <w:spacing w:val="-5"/>
                <w:sz w:val="24"/>
                <w:szCs w:val="24"/>
              </w:rPr>
              <w:t>3.4</w:t>
            </w:r>
          </w:p>
        </w:tc>
        <w:tc>
          <w:tcPr>
            <w:tcW w:w="3471" w:type="dxa"/>
          </w:tcPr>
          <w:p w14:paraId="2499DF17" w14:textId="41001525" w:rsidR="00F251DD" w:rsidRPr="00215F86" w:rsidRDefault="00F251DD" w:rsidP="00941A43">
            <w:pPr>
              <w:ind w:left="112" w:right="191"/>
              <w:jc w:val="center"/>
              <w:rPr>
                <w:rFonts w:ascii="Times New Roman" w:hAnsi="Times New Roman" w:cs="Times New Roman"/>
                <w:sz w:val="24"/>
                <w:szCs w:val="24"/>
                <w:lang w:val="ru-RU"/>
              </w:rPr>
            </w:pPr>
            <w:r w:rsidRPr="00215F86">
              <w:rPr>
                <w:rFonts w:ascii="Times New Roman" w:hAnsi="Times New Roman" w:cs="Times New Roman"/>
                <w:sz w:val="24"/>
                <w:szCs w:val="24"/>
                <w:lang w:val="ru-RU"/>
              </w:rPr>
              <w:t xml:space="preserve">Оценивать </w:t>
            </w:r>
            <w:r w:rsidRPr="00215F86">
              <w:rPr>
                <w:rFonts w:ascii="Times New Roman" w:hAnsi="Times New Roman" w:cs="Times New Roman"/>
                <w:sz w:val="24"/>
                <w:szCs w:val="24"/>
              </w:rPr>
              <w:t>c</w:t>
            </w:r>
            <w:r w:rsidRPr="00215F86">
              <w:rPr>
                <w:rFonts w:ascii="Times New Roman" w:hAnsi="Times New Roman" w:cs="Times New Roman"/>
                <w:sz w:val="24"/>
                <w:szCs w:val="24"/>
                <w:lang w:val="ru-RU"/>
              </w:rPr>
              <w:t xml:space="preserve"> научной точки </w:t>
            </w:r>
            <w:r w:rsidRPr="00215F86">
              <w:rPr>
                <w:rFonts w:ascii="Times New Roman" w:hAnsi="Times New Roman" w:cs="Times New Roman"/>
                <w:spacing w:val="-2"/>
                <w:sz w:val="24"/>
                <w:szCs w:val="24"/>
                <w:lang w:val="ru-RU"/>
              </w:rPr>
              <w:t>зрения</w:t>
            </w:r>
            <w:r w:rsidRPr="00215F86">
              <w:rPr>
                <w:rFonts w:ascii="Times New Roman" w:hAnsi="Times New Roman" w:cs="Times New Roman"/>
                <w:sz w:val="24"/>
                <w:szCs w:val="24"/>
                <w:lang w:val="ru-RU"/>
              </w:rPr>
              <w:tab/>
            </w:r>
            <w:r w:rsidRPr="00215F86">
              <w:rPr>
                <w:rFonts w:ascii="Times New Roman" w:hAnsi="Times New Roman" w:cs="Times New Roman"/>
                <w:spacing w:val="-2"/>
                <w:sz w:val="24"/>
                <w:szCs w:val="24"/>
                <w:lang w:val="ru-RU"/>
              </w:rPr>
              <w:t>аргументы</w:t>
            </w:r>
            <w:r w:rsidRPr="00215F86">
              <w:rPr>
                <w:rFonts w:ascii="Times New Roman" w:hAnsi="Times New Roman" w:cs="Times New Roman"/>
                <w:sz w:val="24"/>
                <w:szCs w:val="24"/>
                <w:lang w:val="ru-RU"/>
              </w:rPr>
              <w:tab/>
            </w:r>
            <w:r w:rsidRPr="00215F86">
              <w:rPr>
                <w:rFonts w:ascii="Times New Roman" w:hAnsi="Times New Roman" w:cs="Times New Roman"/>
                <w:spacing w:val="-10"/>
                <w:sz w:val="24"/>
                <w:szCs w:val="24"/>
                <w:lang w:val="ru-RU"/>
              </w:rPr>
              <w:t xml:space="preserve">и </w:t>
            </w:r>
            <w:r w:rsidRPr="00215F86">
              <w:rPr>
                <w:rFonts w:ascii="Times New Roman" w:hAnsi="Times New Roman" w:cs="Times New Roman"/>
                <w:sz w:val="24"/>
                <w:szCs w:val="24"/>
                <w:lang w:val="ru-RU"/>
              </w:rPr>
              <w:t xml:space="preserve">доказательства из различных </w:t>
            </w:r>
            <w:r w:rsidRPr="00215F86">
              <w:rPr>
                <w:rFonts w:ascii="Times New Roman" w:hAnsi="Times New Roman" w:cs="Times New Roman"/>
                <w:spacing w:val="-2"/>
                <w:sz w:val="24"/>
                <w:szCs w:val="24"/>
                <w:lang w:val="ru-RU"/>
              </w:rPr>
              <w:t>источников</w:t>
            </w:r>
          </w:p>
        </w:tc>
        <w:tc>
          <w:tcPr>
            <w:tcW w:w="5103" w:type="dxa"/>
          </w:tcPr>
          <w:p w14:paraId="3B37FC18" w14:textId="77777777" w:rsidR="00F251DD" w:rsidRPr="00215F86" w:rsidRDefault="00F251DD" w:rsidP="00941A43">
            <w:pPr>
              <w:pStyle w:val="TableParagraph"/>
              <w:ind w:left="115" w:right="-15"/>
              <w:jc w:val="center"/>
              <w:rPr>
                <w:sz w:val="24"/>
                <w:szCs w:val="24"/>
                <w:lang w:val="ru-RU"/>
              </w:rPr>
            </w:pPr>
            <w:r w:rsidRPr="00215F86">
              <w:rPr>
                <w:sz w:val="24"/>
                <w:szCs w:val="24"/>
                <w:lang w:val="ru-RU"/>
              </w:rPr>
              <w:t>Предлагается оценить с научной точки зрения корректность и убедительность утверждений, содержащихся</w:t>
            </w:r>
            <w:r w:rsidRPr="00215F86">
              <w:rPr>
                <w:spacing w:val="53"/>
                <w:sz w:val="24"/>
                <w:szCs w:val="24"/>
                <w:lang w:val="ru-RU"/>
              </w:rPr>
              <w:t xml:space="preserve">   </w:t>
            </w:r>
            <w:r w:rsidRPr="00215F86">
              <w:rPr>
                <w:sz w:val="24"/>
                <w:szCs w:val="24"/>
                <w:lang w:val="ru-RU"/>
              </w:rPr>
              <w:t>в</w:t>
            </w:r>
            <w:r w:rsidRPr="00215F86">
              <w:rPr>
                <w:spacing w:val="54"/>
                <w:sz w:val="24"/>
                <w:szCs w:val="24"/>
                <w:lang w:val="ru-RU"/>
              </w:rPr>
              <w:t xml:space="preserve">   </w:t>
            </w:r>
            <w:r w:rsidRPr="00215F86">
              <w:rPr>
                <w:sz w:val="24"/>
                <w:szCs w:val="24"/>
                <w:lang w:val="ru-RU"/>
              </w:rPr>
              <w:t>различных</w:t>
            </w:r>
            <w:r w:rsidRPr="00215F86">
              <w:rPr>
                <w:spacing w:val="54"/>
                <w:sz w:val="24"/>
                <w:szCs w:val="24"/>
                <w:lang w:val="ru-RU"/>
              </w:rPr>
              <w:t xml:space="preserve">   </w:t>
            </w:r>
            <w:r w:rsidRPr="00215F86">
              <w:rPr>
                <w:spacing w:val="-2"/>
                <w:sz w:val="24"/>
                <w:szCs w:val="24"/>
                <w:lang w:val="ru-RU"/>
              </w:rPr>
              <w:t>источниках,</w:t>
            </w:r>
          </w:p>
          <w:p w14:paraId="3E104E4C" w14:textId="6DCEE9CD" w:rsidR="00F251DD" w:rsidRPr="00215F86" w:rsidRDefault="00F251DD" w:rsidP="00941A43">
            <w:pPr>
              <w:ind w:left="115" w:right="55"/>
              <w:jc w:val="center"/>
              <w:rPr>
                <w:rFonts w:ascii="Times New Roman" w:hAnsi="Times New Roman" w:cs="Times New Roman"/>
                <w:sz w:val="24"/>
                <w:szCs w:val="24"/>
                <w:lang w:val="ru-RU"/>
              </w:rPr>
            </w:pPr>
            <w:r w:rsidRPr="00215F86">
              <w:rPr>
                <w:rFonts w:ascii="Times New Roman" w:hAnsi="Times New Roman" w:cs="Times New Roman"/>
                <w:sz w:val="24"/>
                <w:szCs w:val="24"/>
                <w:lang w:val="ru-RU"/>
              </w:rPr>
              <w:t>например, научно-популярных текстах, сообщениях СМИ, высказываниях людей</w:t>
            </w:r>
          </w:p>
        </w:tc>
      </w:tr>
    </w:tbl>
    <w:p w14:paraId="3CE614AC" w14:textId="77777777" w:rsidR="00042453" w:rsidRPr="00215F86" w:rsidRDefault="00042453"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sz w:val="24"/>
          <w:szCs w:val="24"/>
        </w:rPr>
      </w:pPr>
    </w:p>
    <w:p w14:paraId="2F4AC666" w14:textId="77777777" w:rsidR="00964354" w:rsidRPr="00215F86" w:rsidRDefault="00716C4C" w:rsidP="00215F86">
      <w:pPr>
        <w:pStyle w:val="3"/>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lastRenderedPageBreak/>
        <w:t>2.2. Матрица применения контекстных задач и межпредметной интеграции</w:t>
      </w:r>
    </w:p>
    <w:p w14:paraId="62A9F970" w14:textId="79FCB9F1" w:rsidR="00964354" w:rsidRPr="00215F86" w:rsidRDefault="00940FD9"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Для обеспечения системности применения данных задач была разработана специальная матрица (Таблица 3), позволяющая планировать развитие конкретных компетенций естественнонаучной грамотности на различных этапах изучения школьного курса химии. Данная матрица демонстрирует алгоритм встраивания практико-ориентированных кейсов в рабочую программу по хими</w:t>
      </w:r>
      <w:r w:rsidR="00977B12" w:rsidRPr="00215F86">
        <w:rPr>
          <w:rFonts w:ascii="Times New Roman" w:eastAsia="Times New Roman" w:hAnsi="Times New Roman" w:cs="Times New Roman"/>
          <w:color w:val="000000"/>
          <w:sz w:val="24"/>
          <w:szCs w:val="24"/>
        </w:rPr>
        <w:t>и</w:t>
      </w:r>
      <w:r w:rsidRPr="00215F86">
        <w:rPr>
          <w:rFonts w:ascii="Times New Roman" w:eastAsia="Times New Roman" w:hAnsi="Times New Roman" w:cs="Times New Roman"/>
          <w:color w:val="000000"/>
          <w:sz w:val="24"/>
          <w:szCs w:val="24"/>
        </w:rPr>
        <w:t>.</w:t>
      </w:r>
    </w:p>
    <w:p w14:paraId="2DD33B58" w14:textId="2C0CD87B"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 xml:space="preserve">Таблица </w:t>
      </w:r>
      <w:r w:rsidR="00BC77CA" w:rsidRPr="00215F86">
        <w:rPr>
          <w:rFonts w:ascii="Times New Roman" w:eastAsia="Times New Roman" w:hAnsi="Times New Roman" w:cs="Times New Roman"/>
          <w:b/>
          <w:color w:val="000000"/>
          <w:sz w:val="24"/>
          <w:szCs w:val="24"/>
        </w:rPr>
        <w:t>3</w:t>
      </w:r>
      <w:r w:rsidRPr="00215F86">
        <w:rPr>
          <w:rFonts w:ascii="Times New Roman" w:eastAsia="Times New Roman" w:hAnsi="Times New Roman" w:cs="Times New Roman"/>
          <w:b/>
          <w:color w:val="000000"/>
          <w:sz w:val="24"/>
          <w:szCs w:val="24"/>
        </w:rPr>
        <w:t>. Матрица применения контекстных задач на уроках химии (фрагмент)</w:t>
      </w:r>
    </w:p>
    <w:tbl>
      <w:tblPr>
        <w:tblStyle w:val="a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586"/>
        <w:gridCol w:w="1819"/>
        <w:gridCol w:w="3786"/>
        <w:gridCol w:w="2148"/>
      </w:tblGrid>
      <w:tr w:rsidR="00964354" w:rsidRPr="00215F86" w14:paraId="42C2CE44" w14:textId="77777777" w:rsidTr="0040702D">
        <w:tc>
          <w:tcPr>
            <w:tcW w:w="15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B9869E6" w14:textId="28FF03EF" w:rsidR="00964354" w:rsidRPr="00215F86" w:rsidRDefault="00772FBC"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 xml:space="preserve">Класс / Тема рабочей программы </w:t>
            </w:r>
          </w:p>
        </w:tc>
        <w:tc>
          <w:tcPr>
            <w:tcW w:w="18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23689B" w14:textId="191A43CF" w:rsidR="00964354" w:rsidRPr="00215F86" w:rsidRDefault="00716C4C"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Формируемая компетенция ЕНГ</w:t>
            </w:r>
          </w:p>
        </w:tc>
        <w:tc>
          <w:tcPr>
            <w:tcW w:w="37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670EA2A" w14:textId="3A103170" w:rsidR="00964354" w:rsidRPr="00215F86" w:rsidRDefault="009A0215"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 xml:space="preserve">Название кейса/ </w:t>
            </w:r>
            <w:r w:rsidR="00772FBC" w:rsidRPr="00215F86">
              <w:rPr>
                <w:rFonts w:ascii="Times New Roman" w:eastAsia="Times New Roman" w:hAnsi="Times New Roman" w:cs="Times New Roman"/>
                <w:b/>
                <w:color w:val="000000"/>
                <w:sz w:val="24"/>
                <w:szCs w:val="24"/>
              </w:rPr>
              <w:t>К</w:t>
            </w:r>
            <w:r w:rsidRPr="00215F86">
              <w:rPr>
                <w:rFonts w:ascii="Times New Roman" w:eastAsia="Times New Roman" w:hAnsi="Times New Roman" w:cs="Times New Roman"/>
                <w:b/>
                <w:color w:val="000000"/>
                <w:sz w:val="24"/>
                <w:szCs w:val="24"/>
              </w:rPr>
              <w:t xml:space="preserve">онтекстная ситуация </w:t>
            </w:r>
          </w:p>
        </w:tc>
        <w:tc>
          <w:tcPr>
            <w:tcW w:w="21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4D3F74B" w14:textId="2C00E9A5" w:rsidR="00964354" w:rsidRPr="00215F86" w:rsidRDefault="00716C4C"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 xml:space="preserve">Применяемая технология/ </w:t>
            </w:r>
            <w:r w:rsidR="00772FBC" w:rsidRPr="00215F86">
              <w:rPr>
                <w:rFonts w:ascii="Times New Roman" w:eastAsia="Times New Roman" w:hAnsi="Times New Roman" w:cs="Times New Roman"/>
                <w:b/>
                <w:color w:val="000000"/>
                <w:sz w:val="24"/>
                <w:szCs w:val="24"/>
              </w:rPr>
              <w:t>Ф</w:t>
            </w:r>
            <w:r w:rsidRPr="00215F86">
              <w:rPr>
                <w:rFonts w:ascii="Times New Roman" w:eastAsia="Times New Roman" w:hAnsi="Times New Roman" w:cs="Times New Roman"/>
                <w:b/>
                <w:color w:val="000000"/>
                <w:sz w:val="24"/>
                <w:szCs w:val="24"/>
              </w:rPr>
              <w:t>орма работы</w:t>
            </w:r>
          </w:p>
        </w:tc>
      </w:tr>
      <w:tr w:rsidR="00964354" w:rsidRPr="00215F86" w14:paraId="32954725" w14:textId="77777777" w:rsidTr="0040702D">
        <w:tc>
          <w:tcPr>
            <w:tcW w:w="15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6FCE42" w14:textId="052D16D4"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8 класс.</w:t>
            </w:r>
            <w:r w:rsidRPr="00215F86">
              <w:rPr>
                <w:rFonts w:ascii="Times New Roman" w:eastAsia="Times New Roman" w:hAnsi="Times New Roman" w:cs="Times New Roman"/>
                <w:color w:val="000000"/>
                <w:sz w:val="24"/>
                <w:szCs w:val="24"/>
              </w:rPr>
              <w:t xml:space="preserve"> </w:t>
            </w:r>
            <w:r w:rsidR="002E6325" w:rsidRPr="00215F86">
              <w:rPr>
                <w:rFonts w:ascii="Times New Roman" w:eastAsia="Times New Roman" w:hAnsi="Times New Roman" w:cs="Times New Roman"/>
                <w:color w:val="000000"/>
                <w:sz w:val="24"/>
                <w:szCs w:val="24"/>
              </w:rPr>
              <w:t>Состав оснований. Понятие об индикаторах</w:t>
            </w:r>
          </w:p>
        </w:tc>
        <w:tc>
          <w:tcPr>
            <w:tcW w:w="18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A48A5B9" w14:textId="1FA80FE7"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Понимание особенностей естественно-научного исследования</w:t>
            </w:r>
          </w:p>
        </w:tc>
        <w:tc>
          <w:tcPr>
            <w:tcW w:w="37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3F26D2" w14:textId="77777777" w:rsidR="00197CD6" w:rsidRPr="00215F86" w:rsidRDefault="00716C4C" w:rsidP="00941A43">
            <w:pPr>
              <w:jc w:val="center"/>
              <w:rPr>
                <w:rFonts w:ascii="Times New Roman" w:eastAsia="Times New Roman" w:hAnsi="Times New Roman" w:cs="Times New Roman"/>
                <w:bCs/>
                <w:color w:val="000000"/>
                <w:sz w:val="24"/>
                <w:szCs w:val="24"/>
              </w:rPr>
            </w:pPr>
            <w:r w:rsidRPr="00215F86">
              <w:rPr>
                <w:rFonts w:ascii="Times New Roman" w:eastAsia="Times New Roman" w:hAnsi="Times New Roman" w:cs="Times New Roman"/>
                <w:bCs/>
                <w:color w:val="000000"/>
                <w:sz w:val="24"/>
                <w:szCs w:val="24"/>
              </w:rPr>
              <w:t>Кейс «Цветы для Бойля»</w:t>
            </w:r>
          </w:p>
          <w:p w14:paraId="600A8BB0" w14:textId="7459CB0D" w:rsidR="00964354" w:rsidRPr="00215F86" w:rsidRDefault="00197CD6"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История опыта Р. Бойля с фиалками и кислотой. Выдвижение гипотезы об изменении окраски природных пигментов</w:t>
            </w:r>
          </w:p>
        </w:tc>
        <w:tc>
          <w:tcPr>
            <w:tcW w:w="21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9DC4D8" w14:textId="794D5A90"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Технология проблемного диалога. Групповой лабораторный опыт</w:t>
            </w:r>
          </w:p>
        </w:tc>
      </w:tr>
      <w:tr w:rsidR="00964354" w:rsidRPr="00215F86" w14:paraId="53CB9C8C" w14:textId="77777777" w:rsidTr="0040702D">
        <w:tc>
          <w:tcPr>
            <w:tcW w:w="15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D72485" w14:textId="25BD4B06"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8 класс.</w:t>
            </w:r>
            <w:r w:rsidRPr="00215F86">
              <w:rPr>
                <w:rFonts w:ascii="Times New Roman" w:eastAsia="Times New Roman" w:hAnsi="Times New Roman" w:cs="Times New Roman"/>
                <w:color w:val="000000"/>
                <w:sz w:val="24"/>
                <w:szCs w:val="24"/>
              </w:rPr>
              <w:t xml:space="preserve"> </w:t>
            </w:r>
            <w:r w:rsidR="002E6325" w:rsidRPr="00215F86">
              <w:rPr>
                <w:rFonts w:ascii="Times New Roman" w:eastAsia="Times New Roman" w:hAnsi="Times New Roman" w:cs="Times New Roman"/>
                <w:color w:val="000000"/>
                <w:sz w:val="24"/>
                <w:szCs w:val="24"/>
              </w:rPr>
              <w:t>Получение и химические свойства оснований</w:t>
            </w:r>
          </w:p>
        </w:tc>
        <w:tc>
          <w:tcPr>
            <w:tcW w:w="18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FA0C023" w14:textId="0D76D123"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Научное объяснение явлений</w:t>
            </w:r>
          </w:p>
        </w:tc>
        <w:tc>
          <w:tcPr>
            <w:tcW w:w="37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812D19" w14:textId="77777777" w:rsidR="00197CD6" w:rsidRPr="00215F86" w:rsidRDefault="00716C4C" w:rsidP="00941A43">
            <w:pPr>
              <w:jc w:val="center"/>
              <w:rPr>
                <w:rFonts w:ascii="Times New Roman" w:eastAsia="Times New Roman" w:hAnsi="Times New Roman" w:cs="Times New Roman"/>
                <w:bCs/>
                <w:color w:val="000000"/>
                <w:sz w:val="24"/>
                <w:szCs w:val="24"/>
              </w:rPr>
            </w:pPr>
            <w:r w:rsidRPr="00215F86">
              <w:rPr>
                <w:rFonts w:ascii="Times New Roman" w:eastAsia="Times New Roman" w:hAnsi="Times New Roman" w:cs="Times New Roman"/>
                <w:bCs/>
                <w:color w:val="000000"/>
                <w:sz w:val="24"/>
                <w:szCs w:val="24"/>
              </w:rPr>
              <w:t>Кейс «Химия в аптечке»</w:t>
            </w:r>
          </w:p>
          <w:p w14:paraId="24F7AC93" w14:textId="0FDBA010" w:rsidR="00964354" w:rsidRPr="00215F86" w:rsidRDefault="00716C4C" w:rsidP="00941A43">
            <w:pPr>
              <w:jc w:val="center"/>
              <w:rPr>
                <w:rFonts w:ascii="Times New Roman" w:hAnsi="Times New Roman" w:cs="Times New Roman"/>
                <w:bCs/>
                <w:sz w:val="24"/>
                <w:szCs w:val="24"/>
              </w:rPr>
            </w:pPr>
            <w:r w:rsidRPr="00215F86">
              <w:rPr>
                <w:rFonts w:ascii="Times New Roman" w:eastAsia="Times New Roman" w:hAnsi="Times New Roman" w:cs="Times New Roman"/>
                <w:bCs/>
                <w:color w:val="000000"/>
                <w:sz w:val="24"/>
                <w:szCs w:val="24"/>
              </w:rPr>
              <w:t>Анализ механизма действия антацидных препаратов при изжоге. Реакция нейтрализации в желудке</w:t>
            </w:r>
          </w:p>
        </w:tc>
        <w:tc>
          <w:tcPr>
            <w:tcW w:w="21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CA43D2C" w14:textId="7F750EA6"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Работа с несплошными текстами. Индивидуальная работа</w:t>
            </w:r>
          </w:p>
        </w:tc>
      </w:tr>
      <w:tr w:rsidR="00964354" w:rsidRPr="00215F86" w14:paraId="462A2110" w14:textId="77777777" w:rsidTr="0040702D">
        <w:tc>
          <w:tcPr>
            <w:tcW w:w="15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417F5A" w14:textId="0A76AC96"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9 класс.</w:t>
            </w:r>
            <w:r w:rsidRPr="00215F86">
              <w:rPr>
                <w:rFonts w:ascii="Times New Roman" w:eastAsia="Times New Roman" w:hAnsi="Times New Roman" w:cs="Times New Roman"/>
                <w:color w:val="000000"/>
                <w:sz w:val="24"/>
                <w:szCs w:val="24"/>
              </w:rPr>
              <w:t xml:space="preserve"> </w:t>
            </w:r>
            <w:r w:rsidR="002E6325" w:rsidRPr="00215F86">
              <w:rPr>
                <w:rFonts w:ascii="Times New Roman" w:eastAsia="Times New Roman" w:hAnsi="Times New Roman" w:cs="Times New Roman"/>
                <w:color w:val="000000"/>
                <w:sz w:val="24"/>
                <w:szCs w:val="24"/>
              </w:rPr>
              <w:t>Использование нитратов и солей аммония в качестве минеральных удобрений. Химическое загрязнение окружающей среды соединениями азота</w:t>
            </w:r>
          </w:p>
        </w:tc>
        <w:tc>
          <w:tcPr>
            <w:tcW w:w="18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8E5BCC8" w14:textId="77777777" w:rsidR="0040702D" w:rsidRPr="00215F86" w:rsidRDefault="0040702D" w:rsidP="00941A43">
            <w:pPr>
              <w:jc w:val="center"/>
              <w:rPr>
                <w:rFonts w:ascii="Times New Roman" w:hAnsi="Times New Roman" w:cs="Times New Roman"/>
                <w:sz w:val="24"/>
                <w:szCs w:val="24"/>
              </w:rPr>
            </w:pPr>
            <w:r w:rsidRPr="00215F86">
              <w:rPr>
                <w:rFonts w:ascii="Times New Roman" w:hAnsi="Times New Roman" w:cs="Times New Roman"/>
                <w:sz w:val="24"/>
                <w:szCs w:val="24"/>
              </w:rPr>
              <w:t>Интерпретация данных и использование научных доказательств для по-</w:t>
            </w:r>
          </w:p>
          <w:p w14:paraId="7CBF6706" w14:textId="2088320E" w:rsidR="00964354" w:rsidRPr="00215F86" w:rsidRDefault="0040702D" w:rsidP="00941A43">
            <w:pPr>
              <w:jc w:val="center"/>
              <w:rPr>
                <w:rFonts w:ascii="Times New Roman" w:hAnsi="Times New Roman" w:cs="Times New Roman"/>
                <w:sz w:val="24"/>
                <w:szCs w:val="24"/>
              </w:rPr>
            </w:pPr>
            <w:r w:rsidRPr="00215F86">
              <w:rPr>
                <w:rFonts w:ascii="Times New Roman" w:hAnsi="Times New Roman" w:cs="Times New Roman"/>
                <w:sz w:val="24"/>
                <w:szCs w:val="24"/>
              </w:rPr>
              <w:t>лучения выводов</w:t>
            </w:r>
          </w:p>
        </w:tc>
        <w:tc>
          <w:tcPr>
            <w:tcW w:w="37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094A35" w14:textId="77777777" w:rsidR="00197CD6" w:rsidRPr="00215F86" w:rsidRDefault="00716C4C" w:rsidP="00941A43">
            <w:pPr>
              <w:jc w:val="center"/>
              <w:rPr>
                <w:rFonts w:ascii="Times New Roman" w:eastAsia="Times New Roman" w:hAnsi="Times New Roman" w:cs="Times New Roman"/>
                <w:bCs/>
                <w:color w:val="000000"/>
                <w:sz w:val="24"/>
                <w:szCs w:val="24"/>
              </w:rPr>
            </w:pPr>
            <w:r w:rsidRPr="00215F86">
              <w:rPr>
                <w:rFonts w:ascii="Times New Roman" w:eastAsia="Times New Roman" w:hAnsi="Times New Roman" w:cs="Times New Roman"/>
                <w:bCs/>
                <w:color w:val="000000"/>
                <w:sz w:val="24"/>
                <w:szCs w:val="24"/>
              </w:rPr>
              <w:t>Кейс «Экономика урожая»</w:t>
            </w:r>
          </w:p>
          <w:p w14:paraId="55E04E62" w14:textId="67E0CC44"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Расчет массовой доли азота в аммиачной селитре и карбамиде; выбор наиболее рентабельного удобрения для дачи</w:t>
            </w:r>
          </w:p>
        </w:tc>
        <w:tc>
          <w:tcPr>
            <w:tcW w:w="21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92BF386" w14:textId="283777B6"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Проектно-исследовательский метод. Работа в парах</w:t>
            </w:r>
          </w:p>
        </w:tc>
      </w:tr>
      <w:tr w:rsidR="00964354" w:rsidRPr="00215F86" w14:paraId="4215D3AE" w14:textId="77777777" w:rsidTr="0040702D">
        <w:tc>
          <w:tcPr>
            <w:tcW w:w="15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43444B" w14:textId="6C79D887"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9 класс.</w:t>
            </w:r>
            <w:r w:rsidRPr="00215F86">
              <w:rPr>
                <w:rFonts w:ascii="Times New Roman" w:eastAsia="Times New Roman" w:hAnsi="Times New Roman" w:cs="Times New Roman"/>
                <w:color w:val="000000"/>
                <w:sz w:val="24"/>
                <w:szCs w:val="24"/>
              </w:rPr>
              <w:t xml:space="preserve"> </w:t>
            </w:r>
            <w:r w:rsidR="002E6325" w:rsidRPr="00215F86">
              <w:rPr>
                <w:rFonts w:ascii="Times New Roman" w:eastAsia="Times New Roman" w:hAnsi="Times New Roman" w:cs="Times New Roman"/>
                <w:color w:val="000000"/>
                <w:sz w:val="24"/>
                <w:szCs w:val="24"/>
              </w:rPr>
              <w:t>Понятие о гидролизе солей</w:t>
            </w:r>
          </w:p>
        </w:tc>
        <w:tc>
          <w:tcPr>
            <w:tcW w:w="18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49FD727" w14:textId="028807BD"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Интерпретация данных и использование доказательств</w:t>
            </w:r>
          </w:p>
        </w:tc>
        <w:tc>
          <w:tcPr>
            <w:tcW w:w="37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5C4B5C" w14:textId="77777777" w:rsidR="00197CD6" w:rsidRPr="00215F86" w:rsidRDefault="00716C4C" w:rsidP="00941A43">
            <w:pPr>
              <w:jc w:val="center"/>
              <w:rPr>
                <w:rFonts w:ascii="Times New Roman" w:eastAsia="Times New Roman" w:hAnsi="Times New Roman" w:cs="Times New Roman"/>
                <w:bCs/>
                <w:color w:val="000000"/>
                <w:sz w:val="24"/>
                <w:szCs w:val="24"/>
              </w:rPr>
            </w:pPr>
            <w:r w:rsidRPr="00215F86">
              <w:rPr>
                <w:rFonts w:ascii="Times New Roman" w:eastAsia="Times New Roman" w:hAnsi="Times New Roman" w:cs="Times New Roman"/>
                <w:bCs/>
                <w:color w:val="000000"/>
                <w:sz w:val="24"/>
                <w:szCs w:val="24"/>
              </w:rPr>
              <w:t>Кейс «Химия в мультиварке»</w:t>
            </w:r>
          </w:p>
          <w:p w14:paraId="030DA7D9" w14:textId="6EE3545E"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 xml:space="preserve">Влияние pH </w:t>
            </w:r>
            <w:r w:rsidR="000304AC" w:rsidRPr="00215F86">
              <w:rPr>
                <w:rFonts w:ascii="Times New Roman" w:eastAsia="Times New Roman" w:hAnsi="Times New Roman" w:cs="Times New Roman"/>
                <w:color w:val="000000"/>
                <w:sz w:val="24"/>
                <w:szCs w:val="24"/>
              </w:rPr>
              <w:t>среды и</w:t>
            </w:r>
            <w:r w:rsidRPr="00215F86">
              <w:rPr>
                <w:rFonts w:ascii="Times New Roman" w:eastAsia="Times New Roman" w:hAnsi="Times New Roman" w:cs="Times New Roman"/>
                <w:color w:val="000000"/>
                <w:sz w:val="24"/>
                <w:szCs w:val="24"/>
              </w:rPr>
              <w:t xml:space="preserve"> материала посуды на сохранение цвета зеленых овощей и разрушение витаминов при варке</w:t>
            </w:r>
          </w:p>
        </w:tc>
        <w:tc>
          <w:tcPr>
            <w:tcW w:w="21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DECD78B" w14:textId="2C7DB295" w:rsidR="00964354" w:rsidRPr="00215F86" w:rsidRDefault="00716C4C" w:rsidP="00941A43">
            <w:pPr>
              <w:jc w:val="center"/>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Кейс-технология. Домашний эксперимент</w:t>
            </w:r>
          </w:p>
        </w:tc>
      </w:tr>
      <w:tr w:rsidR="0040702D" w:rsidRPr="00215F86" w14:paraId="43AFF933" w14:textId="77777777" w:rsidTr="0040702D">
        <w:tc>
          <w:tcPr>
            <w:tcW w:w="15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494B936" w14:textId="40563146" w:rsidR="0040702D" w:rsidRPr="00215F86" w:rsidRDefault="0040702D" w:rsidP="00941A43">
            <w:pPr>
              <w:jc w:val="center"/>
              <w:rPr>
                <w:rFonts w:ascii="Times New Roman" w:eastAsia="Times New Roman" w:hAnsi="Times New Roman" w:cs="Times New Roman"/>
                <w:b/>
                <w:color w:val="000000"/>
                <w:sz w:val="24"/>
                <w:szCs w:val="24"/>
              </w:rPr>
            </w:pPr>
            <w:r w:rsidRPr="00215F86">
              <w:rPr>
                <w:rFonts w:ascii="Times New Roman" w:eastAsia="Times New Roman" w:hAnsi="Times New Roman" w:cs="Times New Roman"/>
                <w:b/>
                <w:color w:val="000000"/>
                <w:sz w:val="24"/>
                <w:szCs w:val="24"/>
              </w:rPr>
              <w:t>10 класс.</w:t>
            </w:r>
          </w:p>
          <w:p w14:paraId="3D6A61D1" w14:textId="0251443F" w:rsidR="00F7567D" w:rsidRPr="00215F86" w:rsidRDefault="00F7567D" w:rsidP="00941A43">
            <w:pPr>
              <w:jc w:val="center"/>
              <w:rPr>
                <w:rFonts w:ascii="Times New Roman" w:eastAsia="Times New Roman" w:hAnsi="Times New Roman" w:cs="Times New Roman"/>
                <w:b/>
                <w:color w:val="000000"/>
                <w:sz w:val="24"/>
                <w:szCs w:val="24"/>
              </w:rPr>
            </w:pPr>
            <w:r w:rsidRPr="00215F86">
              <w:rPr>
                <w:rFonts w:ascii="Times New Roman" w:eastAsia="Times New Roman" w:hAnsi="Times New Roman" w:cs="Times New Roman"/>
                <w:b/>
                <w:color w:val="000000"/>
                <w:sz w:val="24"/>
                <w:szCs w:val="24"/>
              </w:rPr>
              <w:t>Каучук</w:t>
            </w:r>
          </w:p>
        </w:tc>
        <w:tc>
          <w:tcPr>
            <w:tcW w:w="18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6A62651" w14:textId="77777777" w:rsidR="0040702D" w:rsidRPr="00215F86" w:rsidRDefault="0040702D" w:rsidP="00941A43">
            <w:pPr>
              <w:jc w:val="center"/>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Интерпретация данных и использование научных доказательств для по-</w:t>
            </w:r>
          </w:p>
          <w:p w14:paraId="353757AF" w14:textId="379D8E37" w:rsidR="0040702D" w:rsidRPr="00215F86" w:rsidRDefault="0040702D" w:rsidP="00941A43">
            <w:pPr>
              <w:jc w:val="center"/>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лучения выводов</w:t>
            </w:r>
            <w:r w:rsidR="00F7567D" w:rsidRPr="00215F86">
              <w:rPr>
                <w:rFonts w:ascii="Times New Roman" w:eastAsia="Times New Roman" w:hAnsi="Times New Roman" w:cs="Times New Roman"/>
                <w:color w:val="000000"/>
                <w:sz w:val="24"/>
                <w:szCs w:val="24"/>
              </w:rPr>
              <w:t>. Научное объяснение явлений</w:t>
            </w:r>
          </w:p>
        </w:tc>
        <w:tc>
          <w:tcPr>
            <w:tcW w:w="37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A090A9" w14:textId="45AD29AA" w:rsidR="00F7567D" w:rsidRPr="00215F86" w:rsidRDefault="0040702D" w:rsidP="00941A43">
            <w:pPr>
              <w:jc w:val="center"/>
              <w:rPr>
                <w:rFonts w:ascii="Times New Roman" w:eastAsia="Times New Roman" w:hAnsi="Times New Roman" w:cs="Times New Roman"/>
                <w:bCs/>
                <w:color w:val="000000"/>
                <w:sz w:val="24"/>
                <w:szCs w:val="24"/>
              </w:rPr>
            </w:pPr>
            <w:r w:rsidRPr="00215F86">
              <w:rPr>
                <w:rFonts w:ascii="Times New Roman" w:eastAsia="Times New Roman" w:hAnsi="Times New Roman" w:cs="Times New Roman"/>
                <w:bCs/>
                <w:color w:val="000000"/>
                <w:sz w:val="24"/>
                <w:szCs w:val="24"/>
              </w:rPr>
              <w:t>Кейс «</w:t>
            </w:r>
            <w:r w:rsidR="00F7567D" w:rsidRPr="00215F86">
              <w:rPr>
                <w:rFonts w:ascii="Times New Roman" w:eastAsia="Times New Roman" w:hAnsi="Times New Roman" w:cs="Times New Roman"/>
                <w:bCs/>
                <w:color w:val="000000"/>
                <w:sz w:val="24"/>
                <w:szCs w:val="24"/>
              </w:rPr>
              <w:t>Что делать с автомобильными шинами?»</w:t>
            </w:r>
            <w:r w:rsidR="00F7567D" w:rsidRPr="00215F86">
              <w:rPr>
                <w:rFonts w:ascii="Times New Roman" w:eastAsia="Times New Roman" w:hAnsi="Times New Roman" w:cs="Times New Roman"/>
                <w:b/>
                <w:color w:val="000000"/>
                <w:sz w:val="24"/>
                <w:szCs w:val="24"/>
              </w:rPr>
              <w:t xml:space="preserve"> </w:t>
            </w:r>
            <w:r w:rsidR="00F7567D" w:rsidRPr="00215F86">
              <w:rPr>
                <w:rFonts w:ascii="Times New Roman" w:eastAsia="Times New Roman" w:hAnsi="Times New Roman" w:cs="Times New Roman"/>
                <w:bCs/>
                <w:color w:val="000000"/>
                <w:sz w:val="24"/>
                <w:szCs w:val="24"/>
              </w:rPr>
              <w:t>Проблема утилизации и переработки шин</w:t>
            </w:r>
            <w:r w:rsidR="007A122C" w:rsidRPr="00215F86">
              <w:rPr>
                <w:rFonts w:ascii="Times New Roman" w:eastAsia="Times New Roman" w:hAnsi="Times New Roman" w:cs="Times New Roman"/>
                <w:bCs/>
                <w:color w:val="000000"/>
                <w:sz w:val="24"/>
                <w:szCs w:val="24"/>
              </w:rPr>
              <w:t xml:space="preserve">. </w:t>
            </w:r>
            <w:r w:rsidR="00F7567D" w:rsidRPr="00215F86">
              <w:rPr>
                <w:rFonts w:ascii="Times New Roman" w:eastAsia="Times New Roman" w:hAnsi="Times New Roman" w:cs="Times New Roman"/>
                <w:bCs/>
                <w:color w:val="000000"/>
                <w:sz w:val="24"/>
                <w:szCs w:val="24"/>
              </w:rPr>
              <w:t>Объяснение</w:t>
            </w:r>
          </w:p>
          <w:p w14:paraId="52DA8374" w14:textId="36BA8499" w:rsidR="00F7567D" w:rsidRPr="00215F86" w:rsidRDefault="007A122C" w:rsidP="00941A43">
            <w:pPr>
              <w:jc w:val="center"/>
              <w:rPr>
                <w:rFonts w:ascii="Times New Roman" w:eastAsia="Times New Roman" w:hAnsi="Times New Roman" w:cs="Times New Roman"/>
                <w:bCs/>
                <w:color w:val="000000"/>
                <w:sz w:val="24"/>
                <w:szCs w:val="24"/>
              </w:rPr>
            </w:pPr>
            <w:r w:rsidRPr="00215F86">
              <w:rPr>
                <w:rFonts w:ascii="Times New Roman" w:eastAsia="Times New Roman" w:hAnsi="Times New Roman" w:cs="Times New Roman"/>
                <w:bCs/>
                <w:color w:val="000000"/>
                <w:sz w:val="24"/>
                <w:szCs w:val="24"/>
              </w:rPr>
              <w:t xml:space="preserve">причин образования кислотных дождей при сжигании </w:t>
            </w:r>
            <w:r w:rsidR="00F7567D" w:rsidRPr="00215F86">
              <w:rPr>
                <w:rFonts w:ascii="Times New Roman" w:eastAsia="Times New Roman" w:hAnsi="Times New Roman" w:cs="Times New Roman"/>
                <w:bCs/>
                <w:color w:val="000000"/>
                <w:sz w:val="24"/>
                <w:szCs w:val="24"/>
              </w:rPr>
              <w:t>изношенных шин</w:t>
            </w:r>
          </w:p>
          <w:p w14:paraId="272B965D" w14:textId="4C7B2BDB" w:rsidR="0040702D" w:rsidRPr="00215F86" w:rsidRDefault="0040702D" w:rsidP="00941A43">
            <w:pPr>
              <w:jc w:val="center"/>
              <w:rPr>
                <w:rFonts w:ascii="Times New Roman" w:eastAsia="Times New Roman" w:hAnsi="Times New Roman" w:cs="Times New Roman"/>
                <w:bCs/>
                <w:color w:val="000000"/>
                <w:sz w:val="24"/>
                <w:szCs w:val="24"/>
              </w:rPr>
            </w:pPr>
          </w:p>
        </w:tc>
        <w:tc>
          <w:tcPr>
            <w:tcW w:w="21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E3433B1" w14:textId="3BEBA3AC" w:rsidR="0040702D" w:rsidRPr="00215F86" w:rsidRDefault="007A122C" w:rsidP="00941A43">
            <w:pPr>
              <w:jc w:val="center"/>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Технология проблемного диалога</w:t>
            </w:r>
          </w:p>
        </w:tc>
      </w:tr>
      <w:tr w:rsidR="00F7567D" w:rsidRPr="00215F86" w14:paraId="6005F85B" w14:textId="77777777" w:rsidTr="0040702D">
        <w:tc>
          <w:tcPr>
            <w:tcW w:w="15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5F7F850" w14:textId="77777777" w:rsidR="00F7567D" w:rsidRPr="00215F86" w:rsidRDefault="00F7567D" w:rsidP="00941A43">
            <w:pPr>
              <w:jc w:val="center"/>
              <w:rPr>
                <w:rFonts w:ascii="Times New Roman" w:eastAsia="Times New Roman" w:hAnsi="Times New Roman" w:cs="Times New Roman"/>
                <w:b/>
                <w:color w:val="000000"/>
                <w:sz w:val="24"/>
                <w:szCs w:val="24"/>
              </w:rPr>
            </w:pPr>
            <w:r w:rsidRPr="00215F86">
              <w:rPr>
                <w:rFonts w:ascii="Times New Roman" w:eastAsia="Times New Roman" w:hAnsi="Times New Roman" w:cs="Times New Roman"/>
                <w:b/>
                <w:color w:val="000000"/>
                <w:sz w:val="24"/>
                <w:szCs w:val="24"/>
              </w:rPr>
              <w:lastRenderedPageBreak/>
              <w:t>1</w:t>
            </w:r>
            <w:r w:rsidR="007A122C" w:rsidRPr="00215F86">
              <w:rPr>
                <w:rFonts w:ascii="Times New Roman" w:eastAsia="Times New Roman" w:hAnsi="Times New Roman" w:cs="Times New Roman"/>
                <w:b/>
                <w:color w:val="000000"/>
                <w:sz w:val="24"/>
                <w:szCs w:val="24"/>
              </w:rPr>
              <w:t>0</w:t>
            </w:r>
            <w:r w:rsidRPr="00215F86">
              <w:rPr>
                <w:rFonts w:ascii="Times New Roman" w:eastAsia="Times New Roman" w:hAnsi="Times New Roman" w:cs="Times New Roman"/>
                <w:b/>
                <w:color w:val="000000"/>
                <w:sz w:val="24"/>
                <w:szCs w:val="24"/>
              </w:rPr>
              <w:t xml:space="preserve"> класс.</w:t>
            </w:r>
          </w:p>
          <w:p w14:paraId="34DD7496" w14:textId="524ABCB2" w:rsidR="007A122C" w:rsidRPr="00215F86" w:rsidRDefault="007A122C" w:rsidP="00941A43">
            <w:pPr>
              <w:jc w:val="center"/>
              <w:rPr>
                <w:rFonts w:ascii="Times New Roman" w:eastAsia="Times New Roman" w:hAnsi="Times New Roman" w:cs="Times New Roman"/>
                <w:b/>
                <w:color w:val="000000"/>
                <w:sz w:val="24"/>
                <w:szCs w:val="24"/>
              </w:rPr>
            </w:pPr>
            <w:r w:rsidRPr="00215F86">
              <w:rPr>
                <w:rFonts w:ascii="Times New Roman" w:eastAsia="Times New Roman" w:hAnsi="Times New Roman" w:cs="Times New Roman"/>
                <w:b/>
                <w:color w:val="000000"/>
                <w:sz w:val="24"/>
                <w:szCs w:val="24"/>
              </w:rPr>
              <w:t>Нефть</w:t>
            </w:r>
          </w:p>
        </w:tc>
        <w:tc>
          <w:tcPr>
            <w:tcW w:w="18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F52CF5" w14:textId="77777777" w:rsidR="00E73CE2" w:rsidRPr="00215F86" w:rsidRDefault="00E73CE2" w:rsidP="00941A43">
            <w:pPr>
              <w:jc w:val="center"/>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Интерпретация данных и использование научных доказательств для по-</w:t>
            </w:r>
          </w:p>
          <w:p w14:paraId="2ECE6AB2" w14:textId="3265A26F" w:rsidR="00F7567D" w:rsidRPr="00215F86" w:rsidRDefault="00E73CE2" w:rsidP="00941A43">
            <w:pPr>
              <w:jc w:val="center"/>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лучения выводов</w:t>
            </w:r>
          </w:p>
        </w:tc>
        <w:tc>
          <w:tcPr>
            <w:tcW w:w="37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6D9CFF9" w14:textId="77777777" w:rsidR="00F7567D" w:rsidRPr="00215F86" w:rsidRDefault="007A122C" w:rsidP="00941A43">
            <w:pPr>
              <w:jc w:val="center"/>
              <w:rPr>
                <w:rFonts w:ascii="Times New Roman" w:eastAsia="Times New Roman" w:hAnsi="Times New Roman" w:cs="Times New Roman"/>
                <w:bCs/>
                <w:color w:val="000000"/>
                <w:sz w:val="24"/>
                <w:szCs w:val="24"/>
              </w:rPr>
            </w:pPr>
            <w:r w:rsidRPr="00215F86">
              <w:rPr>
                <w:rFonts w:ascii="Times New Roman" w:eastAsia="Times New Roman" w:hAnsi="Times New Roman" w:cs="Times New Roman"/>
                <w:bCs/>
                <w:color w:val="000000"/>
                <w:sz w:val="24"/>
                <w:szCs w:val="24"/>
              </w:rPr>
              <w:t>Кейс «Зачем нужны адсорбенты»</w:t>
            </w:r>
          </w:p>
          <w:p w14:paraId="4E3FF744" w14:textId="779839F6" w:rsidR="000304AC" w:rsidRPr="00215F86" w:rsidRDefault="000304AC" w:rsidP="00941A43">
            <w:pPr>
              <w:jc w:val="center"/>
              <w:rPr>
                <w:rFonts w:ascii="Times New Roman" w:eastAsia="Times New Roman" w:hAnsi="Times New Roman" w:cs="Times New Roman"/>
                <w:bCs/>
                <w:color w:val="000000"/>
                <w:sz w:val="24"/>
                <w:szCs w:val="24"/>
              </w:rPr>
            </w:pPr>
            <w:r w:rsidRPr="00215F86">
              <w:rPr>
                <w:rFonts w:ascii="Times New Roman" w:eastAsia="Times New Roman" w:hAnsi="Times New Roman" w:cs="Times New Roman"/>
                <w:bCs/>
                <w:color w:val="000000"/>
                <w:sz w:val="24"/>
                <w:szCs w:val="24"/>
              </w:rPr>
              <w:t>З</w:t>
            </w:r>
            <w:r w:rsidR="007A122C" w:rsidRPr="00215F86">
              <w:rPr>
                <w:rFonts w:ascii="Times New Roman" w:eastAsia="Times New Roman" w:hAnsi="Times New Roman" w:cs="Times New Roman"/>
                <w:bCs/>
                <w:color w:val="000000"/>
                <w:sz w:val="24"/>
                <w:szCs w:val="24"/>
              </w:rPr>
              <w:t>адани</w:t>
            </w:r>
            <w:r w:rsidRPr="00215F86">
              <w:rPr>
                <w:rFonts w:ascii="Times New Roman" w:eastAsia="Times New Roman" w:hAnsi="Times New Roman" w:cs="Times New Roman"/>
                <w:bCs/>
                <w:color w:val="000000"/>
                <w:sz w:val="24"/>
                <w:szCs w:val="24"/>
              </w:rPr>
              <w:t>я</w:t>
            </w:r>
            <w:r w:rsidR="007A122C" w:rsidRPr="00215F86">
              <w:rPr>
                <w:rFonts w:ascii="Times New Roman" w:eastAsia="Times New Roman" w:hAnsi="Times New Roman" w:cs="Times New Roman"/>
                <w:bCs/>
                <w:color w:val="000000"/>
                <w:sz w:val="24"/>
                <w:szCs w:val="24"/>
              </w:rPr>
              <w:t xml:space="preserve"> связан</w:t>
            </w:r>
            <w:r w:rsidRPr="00215F86">
              <w:rPr>
                <w:rFonts w:ascii="Times New Roman" w:eastAsia="Times New Roman" w:hAnsi="Times New Roman" w:cs="Times New Roman"/>
                <w:bCs/>
                <w:color w:val="000000"/>
                <w:sz w:val="24"/>
                <w:szCs w:val="24"/>
              </w:rPr>
              <w:t>ы</w:t>
            </w:r>
            <w:r w:rsidR="007A122C" w:rsidRPr="00215F86">
              <w:rPr>
                <w:rFonts w:ascii="Times New Roman" w:eastAsia="Times New Roman" w:hAnsi="Times New Roman" w:cs="Times New Roman"/>
                <w:bCs/>
                <w:color w:val="000000"/>
                <w:sz w:val="24"/>
                <w:szCs w:val="24"/>
              </w:rPr>
              <w:t xml:space="preserve"> с проблемой очистки</w:t>
            </w:r>
            <w:r w:rsidR="00E73CE2" w:rsidRPr="00215F86">
              <w:rPr>
                <w:rFonts w:ascii="Times New Roman" w:eastAsia="Times New Roman" w:hAnsi="Times New Roman" w:cs="Times New Roman"/>
                <w:bCs/>
                <w:color w:val="000000"/>
                <w:sz w:val="24"/>
                <w:szCs w:val="24"/>
              </w:rPr>
              <w:t xml:space="preserve"> </w:t>
            </w:r>
            <w:r w:rsidR="007A122C" w:rsidRPr="00215F86">
              <w:rPr>
                <w:rFonts w:ascii="Times New Roman" w:eastAsia="Times New Roman" w:hAnsi="Times New Roman" w:cs="Times New Roman"/>
                <w:bCs/>
                <w:color w:val="000000"/>
                <w:sz w:val="24"/>
                <w:szCs w:val="24"/>
              </w:rPr>
              <w:t>водоёмов от нефтяных загрязнений с помощью</w:t>
            </w:r>
            <w:r w:rsidR="00E73CE2" w:rsidRPr="00215F86">
              <w:rPr>
                <w:rFonts w:ascii="Times New Roman" w:eastAsia="Times New Roman" w:hAnsi="Times New Roman" w:cs="Times New Roman"/>
                <w:bCs/>
                <w:color w:val="000000"/>
                <w:sz w:val="24"/>
                <w:szCs w:val="24"/>
              </w:rPr>
              <w:t xml:space="preserve"> </w:t>
            </w:r>
            <w:r w:rsidR="007A122C" w:rsidRPr="00215F86">
              <w:rPr>
                <w:rFonts w:ascii="Times New Roman" w:eastAsia="Times New Roman" w:hAnsi="Times New Roman" w:cs="Times New Roman"/>
                <w:bCs/>
                <w:color w:val="000000"/>
                <w:sz w:val="24"/>
                <w:szCs w:val="24"/>
              </w:rPr>
              <w:t>различных сорбентов.</w:t>
            </w:r>
          </w:p>
          <w:p w14:paraId="3FDFFE17" w14:textId="613AA2FF" w:rsidR="007A122C" w:rsidRPr="00215F86" w:rsidRDefault="007A122C" w:rsidP="00941A43">
            <w:pPr>
              <w:jc w:val="center"/>
              <w:rPr>
                <w:rFonts w:ascii="Times New Roman" w:eastAsia="Times New Roman" w:hAnsi="Times New Roman" w:cs="Times New Roman"/>
                <w:bCs/>
                <w:color w:val="000000"/>
                <w:sz w:val="24"/>
                <w:szCs w:val="24"/>
              </w:rPr>
            </w:pPr>
            <w:r w:rsidRPr="00215F86">
              <w:rPr>
                <w:rFonts w:ascii="Times New Roman" w:eastAsia="Times New Roman" w:hAnsi="Times New Roman" w:cs="Times New Roman"/>
                <w:bCs/>
                <w:color w:val="000000"/>
                <w:sz w:val="24"/>
                <w:szCs w:val="24"/>
              </w:rPr>
              <w:t>Эффективность действия сорбентов</w:t>
            </w:r>
          </w:p>
        </w:tc>
        <w:tc>
          <w:tcPr>
            <w:tcW w:w="21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5C845D3" w14:textId="25F47C65" w:rsidR="000304AC" w:rsidRPr="00215F86" w:rsidRDefault="000304AC" w:rsidP="00941A43">
            <w:pPr>
              <w:jc w:val="center"/>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Проектно-исследовательский метод.</w:t>
            </w:r>
          </w:p>
          <w:p w14:paraId="0F238084" w14:textId="40B11D92" w:rsidR="00F7567D" w:rsidRPr="00215F86" w:rsidRDefault="00E73CE2" w:rsidP="00941A43">
            <w:pPr>
              <w:jc w:val="center"/>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Групповая работа</w:t>
            </w:r>
          </w:p>
        </w:tc>
      </w:tr>
      <w:tr w:rsidR="00E73CE2" w:rsidRPr="00215F86" w14:paraId="31E009D7" w14:textId="77777777" w:rsidTr="0040702D">
        <w:tc>
          <w:tcPr>
            <w:tcW w:w="15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ADDCDE7" w14:textId="59BBB16F" w:rsidR="00E73CE2" w:rsidRPr="00215F86" w:rsidRDefault="00E73CE2" w:rsidP="00941A43">
            <w:pPr>
              <w:jc w:val="center"/>
              <w:rPr>
                <w:rFonts w:ascii="Times New Roman" w:eastAsia="Times New Roman" w:hAnsi="Times New Roman" w:cs="Times New Roman"/>
                <w:b/>
                <w:color w:val="000000"/>
                <w:sz w:val="24"/>
                <w:szCs w:val="24"/>
              </w:rPr>
            </w:pPr>
            <w:r w:rsidRPr="00215F86">
              <w:rPr>
                <w:rFonts w:ascii="Times New Roman" w:eastAsia="Times New Roman" w:hAnsi="Times New Roman" w:cs="Times New Roman"/>
                <w:b/>
                <w:color w:val="000000"/>
                <w:sz w:val="24"/>
                <w:szCs w:val="24"/>
              </w:rPr>
              <w:t>11 класс. Переходные металлы</w:t>
            </w:r>
          </w:p>
        </w:tc>
        <w:tc>
          <w:tcPr>
            <w:tcW w:w="18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B0ED256" w14:textId="77777777" w:rsidR="00E73CE2" w:rsidRPr="00215F86" w:rsidRDefault="00E73CE2" w:rsidP="00941A43">
            <w:pPr>
              <w:jc w:val="center"/>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Интерпретация данных и использование научных доказательств для по-</w:t>
            </w:r>
          </w:p>
          <w:p w14:paraId="1A30D70F" w14:textId="00154DA0" w:rsidR="00E73CE2" w:rsidRPr="00215F86" w:rsidRDefault="00E73CE2" w:rsidP="00941A43">
            <w:pPr>
              <w:jc w:val="center"/>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лучения выводов</w:t>
            </w:r>
          </w:p>
        </w:tc>
        <w:tc>
          <w:tcPr>
            <w:tcW w:w="37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B72081" w14:textId="27A66D44" w:rsidR="00E73CE2" w:rsidRPr="00215F86" w:rsidRDefault="00E73CE2" w:rsidP="00941A43">
            <w:pPr>
              <w:jc w:val="center"/>
              <w:rPr>
                <w:rFonts w:ascii="Times New Roman" w:eastAsia="Times New Roman" w:hAnsi="Times New Roman" w:cs="Times New Roman"/>
                <w:bCs/>
                <w:color w:val="000000"/>
                <w:sz w:val="24"/>
                <w:szCs w:val="24"/>
              </w:rPr>
            </w:pPr>
            <w:r w:rsidRPr="00215F86">
              <w:rPr>
                <w:rFonts w:ascii="Times New Roman" w:eastAsia="Times New Roman" w:hAnsi="Times New Roman" w:cs="Times New Roman"/>
                <w:bCs/>
                <w:color w:val="000000"/>
                <w:sz w:val="24"/>
                <w:szCs w:val="24"/>
              </w:rPr>
              <w:t>Кейс «Переходные металлы» Природные источники, получение переходных металлов. Создание инфографики «Жизненный цикл переходного металла» (от руды до утилизации)</w:t>
            </w:r>
          </w:p>
        </w:tc>
        <w:tc>
          <w:tcPr>
            <w:tcW w:w="214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266EEB3" w14:textId="59F2D5E6" w:rsidR="00E73CE2" w:rsidRPr="00215F86" w:rsidRDefault="000304AC" w:rsidP="00941A43">
            <w:pPr>
              <w:jc w:val="center"/>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Проектно-исследовательский метод. Работа в парах</w:t>
            </w:r>
          </w:p>
        </w:tc>
      </w:tr>
    </w:tbl>
    <w:p w14:paraId="34B25DAF" w14:textId="77777777" w:rsidR="00691F54" w:rsidRPr="00215F86" w:rsidRDefault="00691F54" w:rsidP="00215F86">
      <w:pPr>
        <w:pStyle w:val="3"/>
        <w:pBdr>
          <w:top w:val="none" w:sz="4" w:space="0" w:color="000000"/>
          <w:left w:val="none" w:sz="4" w:space="0" w:color="000000"/>
          <w:bottom w:val="none" w:sz="4" w:space="0" w:color="000000"/>
          <w:right w:val="none" w:sz="4" w:space="0" w:color="000000"/>
        </w:pBdr>
        <w:spacing w:before="0" w:line="240" w:lineRule="auto"/>
        <w:jc w:val="both"/>
        <w:rPr>
          <w:rFonts w:ascii="Times New Roman" w:eastAsia="Times New Roman" w:hAnsi="Times New Roman" w:cs="Times New Roman"/>
          <w:b/>
          <w:color w:val="000000"/>
          <w:sz w:val="24"/>
          <w:szCs w:val="24"/>
        </w:rPr>
      </w:pPr>
    </w:p>
    <w:p w14:paraId="5A667F12" w14:textId="09DE6AC2" w:rsidR="00964354" w:rsidRPr="00215F86" w:rsidRDefault="00716C4C" w:rsidP="00215F86">
      <w:pPr>
        <w:pStyle w:val="3"/>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2.3. Банк практико-ориентированных заданий</w:t>
      </w:r>
    </w:p>
    <w:p w14:paraId="2925AC9C" w14:textId="76560D8C"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 xml:space="preserve">Рассмотрим реализацию элементов </w:t>
      </w:r>
      <w:r w:rsidR="00AF6B8D" w:rsidRPr="00215F86">
        <w:rPr>
          <w:rFonts w:ascii="Times New Roman" w:eastAsia="Times New Roman" w:hAnsi="Times New Roman" w:cs="Times New Roman"/>
          <w:color w:val="000000"/>
          <w:sz w:val="24"/>
          <w:szCs w:val="24"/>
        </w:rPr>
        <w:t>м</w:t>
      </w:r>
      <w:r w:rsidRPr="00215F86">
        <w:rPr>
          <w:rFonts w:ascii="Times New Roman" w:eastAsia="Times New Roman" w:hAnsi="Times New Roman" w:cs="Times New Roman"/>
          <w:color w:val="000000"/>
          <w:sz w:val="24"/>
          <w:szCs w:val="24"/>
        </w:rPr>
        <w:t>атрицы на конкретных примерах, внедренных в мою педагогическую практику.</w:t>
      </w:r>
    </w:p>
    <w:p w14:paraId="255B92B2" w14:textId="438EBDF4"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 xml:space="preserve">Пример 1. Метапредметный кейс «Экономика урожая» </w:t>
      </w:r>
    </w:p>
    <w:p w14:paraId="45178F14" w14:textId="77777777"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Опыт проведения Всероссийского экономического диктанта показал высокую потребность обучающихся в практических финансовых знаниях.</w:t>
      </w:r>
    </w:p>
    <w:p w14:paraId="33D8D8FE" w14:textId="72C5AB4B" w:rsidR="00964354" w:rsidRPr="003F65BD" w:rsidRDefault="00716C4C" w:rsidP="003F65BD">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3F65BD">
        <w:rPr>
          <w:rFonts w:ascii="Times New Roman" w:eastAsia="Times New Roman" w:hAnsi="Times New Roman" w:cs="Times New Roman"/>
          <w:i/>
          <w:color w:val="000000"/>
          <w:sz w:val="24"/>
          <w:szCs w:val="24"/>
        </w:rPr>
        <w:t>Контекст</w:t>
      </w:r>
      <w:r w:rsidR="00AF6B8D" w:rsidRPr="003F65BD">
        <w:rPr>
          <w:rFonts w:ascii="Times New Roman" w:eastAsia="Times New Roman" w:hAnsi="Times New Roman" w:cs="Times New Roman"/>
          <w:i/>
          <w:color w:val="000000"/>
          <w:sz w:val="24"/>
          <w:szCs w:val="24"/>
        </w:rPr>
        <w:t>:</w:t>
      </w:r>
      <w:r w:rsidR="00AF6B8D" w:rsidRPr="003F65BD">
        <w:rPr>
          <w:rFonts w:ascii="Times New Roman" w:eastAsia="Times New Roman" w:hAnsi="Times New Roman" w:cs="Times New Roman"/>
          <w:color w:val="000000"/>
          <w:sz w:val="24"/>
          <w:szCs w:val="24"/>
        </w:rPr>
        <w:t xml:space="preserve"> на</w:t>
      </w:r>
      <w:r w:rsidRPr="003F65BD">
        <w:rPr>
          <w:rFonts w:ascii="Times New Roman" w:eastAsia="Times New Roman" w:hAnsi="Times New Roman" w:cs="Times New Roman"/>
          <w:color w:val="000000"/>
          <w:sz w:val="24"/>
          <w:szCs w:val="24"/>
        </w:rPr>
        <w:t xml:space="preserve"> дачном участке почва нуждается в азотной подкормке. В садовом магазине продаются два вида удобрений: аммиачная селитра (NH₄NO₃) стоимостью 120 рублей за 1 кг и карбамид/мочевина ((NH₂)₂</w:t>
      </w:r>
      <w:r w:rsidR="00691F54" w:rsidRPr="003F65BD">
        <w:rPr>
          <w:rFonts w:ascii="Times New Roman" w:eastAsia="Times New Roman" w:hAnsi="Times New Roman" w:cs="Times New Roman"/>
          <w:color w:val="000000"/>
          <w:sz w:val="24"/>
          <w:szCs w:val="24"/>
          <w:lang w:val="en-US"/>
        </w:rPr>
        <w:t>CO</w:t>
      </w:r>
      <w:r w:rsidRPr="003F65BD">
        <w:rPr>
          <w:rFonts w:ascii="Times New Roman" w:eastAsia="Times New Roman" w:hAnsi="Times New Roman" w:cs="Times New Roman"/>
          <w:color w:val="000000"/>
          <w:sz w:val="24"/>
          <w:szCs w:val="24"/>
        </w:rPr>
        <w:t>) стоимостью 150 рублей за 1 кг.</w:t>
      </w:r>
    </w:p>
    <w:p w14:paraId="2109633D" w14:textId="77777777" w:rsidR="00964354" w:rsidRPr="003F65BD" w:rsidRDefault="00716C4C" w:rsidP="003F65BD">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3F65BD">
        <w:rPr>
          <w:rFonts w:ascii="Times New Roman" w:eastAsia="Times New Roman" w:hAnsi="Times New Roman" w:cs="Times New Roman"/>
          <w:i/>
          <w:color w:val="000000"/>
          <w:sz w:val="24"/>
          <w:szCs w:val="24"/>
        </w:rPr>
        <w:t>Задание:</w:t>
      </w:r>
      <w:r w:rsidRPr="003F65BD">
        <w:rPr>
          <w:rFonts w:ascii="Times New Roman" w:eastAsia="Times New Roman" w:hAnsi="Times New Roman" w:cs="Times New Roman"/>
          <w:color w:val="000000"/>
          <w:sz w:val="24"/>
          <w:szCs w:val="24"/>
        </w:rPr>
        <w:t xml:space="preserve"> Рассчитайте массовую долю азота в каждом из удобрений. Определите, покупка какого удобрения будет экономически более выгодной в пересчете на 1 кг чистого усвояемого азота? Обоснуйте свой выбор, опираясь на химические расчеты.</w:t>
      </w:r>
    </w:p>
    <w:p w14:paraId="0030E245" w14:textId="68386241" w:rsidR="00964354" w:rsidRPr="003F65BD" w:rsidRDefault="00716C4C" w:rsidP="003F65BD">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3F65BD">
        <w:rPr>
          <w:rFonts w:ascii="Times New Roman" w:eastAsia="Times New Roman" w:hAnsi="Times New Roman" w:cs="Times New Roman"/>
          <w:i/>
          <w:color w:val="000000"/>
          <w:sz w:val="24"/>
          <w:szCs w:val="24"/>
        </w:rPr>
        <w:t>Эффект:</w:t>
      </w:r>
      <w:r w:rsidRPr="003F65BD">
        <w:rPr>
          <w:rFonts w:ascii="Times New Roman" w:eastAsia="Times New Roman" w:hAnsi="Times New Roman" w:cs="Times New Roman"/>
          <w:color w:val="000000"/>
          <w:sz w:val="24"/>
          <w:szCs w:val="24"/>
        </w:rPr>
        <w:t xml:space="preserve"> Решая данную задачу, ученик понимает, что более дорогой товар (карбамид) в итоге оказывается финансово более выгодным из-за высокой концентрации полезного вещества. Хими</w:t>
      </w:r>
      <w:r w:rsidR="000D4E98" w:rsidRPr="003F65BD">
        <w:rPr>
          <w:rFonts w:ascii="Times New Roman" w:eastAsia="Times New Roman" w:hAnsi="Times New Roman" w:cs="Times New Roman"/>
          <w:color w:val="000000"/>
          <w:sz w:val="24"/>
          <w:szCs w:val="24"/>
        </w:rPr>
        <w:t>ческие знания</w:t>
      </w:r>
      <w:r w:rsidRPr="003F65BD">
        <w:rPr>
          <w:rFonts w:ascii="Times New Roman" w:eastAsia="Times New Roman" w:hAnsi="Times New Roman" w:cs="Times New Roman"/>
          <w:color w:val="000000"/>
          <w:sz w:val="24"/>
          <w:szCs w:val="24"/>
        </w:rPr>
        <w:t xml:space="preserve"> </w:t>
      </w:r>
      <w:r w:rsidR="0084245E" w:rsidRPr="003F65BD">
        <w:rPr>
          <w:rFonts w:ascii="Times New Roman" w:eastAsia="Times New Roman" w:hAnsi="Times New Roman" w:cs="Times New Roman"/>
          <w:color w:val="000000"/>
          <w:sz w:val="24"/>
          <w:szCs w:val="24"/>
        </w:rPr>
        <w:t>начинают</w:t>
      </w:r>
      <w:r w:rsidRPr="003F65BD">
        <w:rPr>
          <w:rFonts w:ascii="Times New Roman" w:eastAsia="Times New Roman" w:hAnsi="Times New Roman" w:cs="Times New Roman"/>
          <w:color w:val="000000"/>
          <w:sz w:val="24"/>
          <w:szCs w:val="24"/>
        </w:rPr>
        <w:t xml:space="preserve"> восприниматься как инструмент экономии семейного бюджета.</w:t>
      </w:r>
    </w:p>
    <w:p w14:paraId="6E653300" w14:textId="5729389C"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 xml:space="preserve">Пример 2. Кейс «Химия на кухне: </w:t>
      </w:r>
      <w:r w:rsidR="002B0426" w:rsidRPr="00215F86">
        <w:rPr>
          <w:rFonts w:ascii="Times New Roman" w:eastAsia="Times New Roman" w:hAnsi="Times New Roman" w:cs="Times New Roman"/>
          <w:b/>
          <w:color w:val="000000"/>
          <w:sz w:val="24"/>
          <w:szCs w:val="24"/>
        </w:rPr>
        <w:t>п</w:t>
      </w:r>
      <w:r w:rsidRPr="00215F86">
        <w:rPr>
          <w:rFonts w:ascii="Times New Roman" w:eastAsia="Times New Roman" w:hAnsi="Times New Roman" w:cs="Times New Roman"/>
          <w:b/>
          <w:color w:val="000000"/>
          <w:sz w:val="24"/>
          <w:szCs w:val="24"/>
        </w:rPr>
        <w:t>равильная варка овощей»</w:t>
      </w:r>
    </w:p>
    <w:p w14:paraId="3B628136" w14:textId="08FB99C8" w:rsidR="00964354" w:rsidRPr="003F65BD" w:rsidRDefault="00716C4C" w:rsidP="003F65BD">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3F65BD">
        <w:rPr>
          <w:rFonts w:ascii="Times New Roman" w:eastAsia="Times New Roman" w:hAnsi="Times New Roman" w:cs="Times New Roman"/>
          <w:i/>
          <w:color w:val="000000"/>
          <w:sz w:val="24"/>
          <w:szCs w:val="24"/>
        </w:rPr>
        <w:t>Контекст:</w:t>
      </w:r>
      <w:r w:rsidRPr="003F65BD">
        <w:rPr>
          <w:rFonts w:ascii="Times New Roman" w:eastAsia="Times New Roman" w:hAnsi="Times New Roman" w:cs="Times New Roman"/>
          <w:color w:val="000000"/>
          <w:sz w:val="24"/>
          <w:szCs w:val="24"/>
        </w:rPr>
        <w:t xml:space="preserve"> Приготовление пищи</w:t>
      </w:r>
      <w:r w:rsidR="00261D5E" w:rsidRPr="003F65BD">
        <w:rPr>
          <w:rFonts w:ascii="Times New Roman" w:eastAsia="Times New Roman" w:hAnsi="Times New Roman" w:cs="Times New Roman"/>
          <w:color w:val="000000"/>
          <w:sz w:val="24"/>
          <w:szCs w:val="24"/>
        </w:rPr>
        <w:t xml:space="preserve"> </w:t>
      </w:r>
      <w:r w:rsidR="00772FBC" w:rsidRPr="003F65BD">
        <w:rPr>
          <w:rFonts w:ascii="Times New Roman" w:eastAsia="Times New Roman" w:hAnsi="Times New Roman" w:cs="Times New Roman"/>
          <w:color w:val="000000"/>
          <w:sz w:val="24"/>
          <w:szCs w:val="24"/>
        </w:rPr>
        <w:t>— это</w:t>
      </w:r>
      <w:r w:rsidRPr="003F65BD">
        <w:rPr>
          <w:rFonts w:ascii="Times New Roman" w:eastAsia="Times New Roman" w:hAnsi="Times New Roman" w:cs="Times New Roman"/>
          <w:color w:val="000000"/>
          <w:sz w:val="24"/>
          <w:szCs w:val="24"/>
        </w:rPr>
        <w:t xml:space="preserve"> сложный химический процесс. Известно, что варка зеленых овощей (например, брокколи или стручковой фасоли) в мультиварке часто приводит к потере их яркого цвета из-за разрушения хлорофилла в кисло</w:t>
      </w:r>
      <w:r w:rsidR="00AF6B8D" w:rsidRPr="003F65BD">
        <w:rPr>
          <w:rFonts w:ascii="Times New Roman" w:eastAsia="Times New Roman" w:hAnsi="Times New Roman" w:cs="Times New Roman"/>
          <w:color w:val="000000"/>
          <w:sz w:val="24"/>
          <w:szCs w:val="24"/>
        </w:rPr>
        <w:t>тной</w:t>
      </w:r>
      <w:r w:rsidRPr="003F65BD">
        <w:rPr>
          <w:rFonts w:ascii="Times New Roman" w:eastAsia="Times New Roman" w:hAnsi="Times New Roman" w:cs="Times New Roman"/>
          <w:color w:val="000000"/>
          <w:sz w:val="24"/>
          <w:szCs w:val="24"/>
        </w:rPr>
        <w:t xml:space="preserve"> среде.</w:t>
      </w:r>
    </w:p>
    <w:p w14:paraId="4D03C05F" w14:textId="3402217C" w:rsidR="00964354" w:rsidRPr="003F65BD" w:rsidRDefault="00716C4C" w:rsidP="003F65BD">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3F65BD">
        <w:rPr>
          <w:rFonts w:ascii="Times New Roman" w:eastAsia="Times New Roman" w:hAnsi="Times New Roman" w:cs="Times New Roman"/>
          <w:i/>
          <w:color w:val="000000"/>
          <w:sz w:val="24"/>
          <w:szCs w:val="24"/>
        </w:rPr>
        <w:t>Задание:</w:t>
      </w:r>
      <w:r w:rsidRPr="003F65BD">
        <w:rPr>
          <w:rFonts w:ascii="Times New Roman" w:eastAsia="Times New Roman" w:hAnsi="Times New Roman" w:cs="Times New Roman"/>
          <w:color w:val="000000"/>
          <w:sz w:val="24"/>
          <w:szCs w:val="24"/>
        </w:rPr>
        <w:t xml:space="preserve"> Некоторые кулинары советуют добавлять при варке овощей щепотку пищевой соды. Используя знания о гидролизе солей, объясните это явление. Спрогнозируйте, как создание щелочной среды скажется на сохранности витамина С. Почему чаша мультиварки не должна быть изготовлена из алюминия, если вы готовите кисло-сладкий соус? Напишите уравнени</w:t>
      </w:r>
      <w:r w:rsidR="000D4E98" w:rsidRPr="003F65BD">
        <w:rPr>
          <w:rFonts w:ascii="Times New Roman" w:eastAsia="Times New Roman" w:hAnsi="Times New Roman" w:cs="Times New Roman"/>
          <w:color w:val="000000"/>
          <w:sz w:val="24"/>
          <w:szCs w:val="24"/>
        </w:rPr>
        <w:t>я</w:t>
      </w:r>
      <w:r w:rsidRPr="003F65BD">
        <w:rPr>
          <w:rFonts w:ascii="Times New Roman" w:eastAsia="Times New Roman" w:hAnsi="Times New Roman" w:cs="Times New Roman"/>
          <w:color w:val="000000"/>
          <w:sz w:val="24"/>
          <w:szCs w:val="24"/>
        </w:rPr>
        <w:t xml:space="preserve"> соответствующ</w:t>
      </w:r>
      <w:r w:rsidR="000D4E98" w:rsidRPr="003F65BD">
        <w:rPr>
          <w:rFonts w:ascii="Times New Roman" w:eastAsia="Times New Roman" w:hAnsi="Times New Roman" w:cs="Times New Roman"/>
          <w:color w:val="000000"/>
          <w:sz w:val="24"/>
          <w:szCs w:val="24"/>
        </w:rPr>
        <w:t>их</w:t>
      </w:r>
      <w:r w:rsidRPr="003F65BD">
        <w:rPr>
          <w:rFonts w:ascii="Times New Roman" w:eastAsia="Times New Roman" w:hAnsi="Times New Roman" w:cs="Times New Roman"/>
          <w:color w:val="000000"/>
          <w:sz w:val="24"/>
          <w:szCs w:val="24"/>
        </w:rPr>
        <w:t xml:space="preserve"> реакци</w:t>
      </w:r>
      <w:r w:rsidR="000D4E98" w:rsidRPr="003F65BD">
        <w:rPr>
          <w:rFonts w:ascii="Times New Roman" w:eastAsia="Times New Roman" w:hAnsi="Times New Roman" w:cs="Times New Roman"/>
          <w:color w:val="000000"/>
          <w:sz w:val="24"/>
          <w:szCs w:val="24"/>
        </w:rPr>
        <w:t>й</w:t>
      </w:r>
      <w:r w:rsidRPr="003F65BD">
        <w:rPr>
          <w:rFonts w:ascii="Times New Roman" w:eastAsia="Times New Roman" w:hAnsi="Times New Roman" w:cs="Times New Roman"/>
          <w:color w:val="000000"/>
          <w:sz w:val="24"/>
          <w:szCs w:val="24"/>
        </w:rPr>
        <w:t>.</w:t>
      </w:r>
    </w:p>
    <w:p w14:paraId="60C5D81A" w14:textId="748C776D" w:rsidR="00031E8F" w:rsidRPr="00215F86" w:rsidRDefault="00031E8F" w:rsidP="00215F86">
      <w:pPr>
        <w:autoSpaceDE w:val="0"/>
        <w:autoSpaceDN w:val="0"/>
        <w:adjustRightInd w:val="0"/>
        <w:spacing w:after="0" w:line="240" w:lineRule="auto"/>
        <w:jc w:val="both"/>
        <w:rPr>
          <w:rFonts w:ascii="Times New Roman" w:hAnsi="Times New Roman" w:cs="Times New Roman"/>
          <w:sz w:val="24"/>
          <w:szCs w:val="24"/>
        </w:rPr>
      </w:pPr>
      <w:r w:rsidRPr="00215F86">
        <w:rPr>
          <w:rFonts w:ascii="Times New Roman" w:hAnsi="Times New Roman" w:cs="Times New Roman"/>
          <w:sz w:val="24"/>
          <w:szCs w:val="24"/>
        </w:rPr>
        <w:t xml:space="preserve">Примеры контекстных задач по химии, разработанные автором опыта для обучающихся 8-11 классов представлены в </w:t>
      </w:r>
      <w:r w:rsidRPr="00215F86">
        <w:rPr>
          <w:rFonts w:ascii="Times New Roman" w:hAnsi="Times New Roman" w:cs="Times New Roman"/>
          <w:i/>
          <w:iCs/>
          <w:sz w:val="24"/>
          <w:szCs w:val="24"/>
        </w:rPr>
        <w:t>Приложении №1</w:t>
      </w:r>
      <w:r w:rsidRPr="00215F86">
        <w:rPr>
          <w:rFonts w:ascii="Times New Roman" w:hAnsi="Times New Roman" w:cs="Times New Roman"/>
          <w:sz w:val="24"/>
          <w:szCs w:val="24"/>
        </w:rPr>
        <w:t>.</w:t>
      </w:r>
    </w:p>
    <w:p w14:paraId="5911FA72" w14:textId="6DAE345E" w:rsidR="001E4BA6" w:rsidRPr="00215F86" w:rsidRDefault="00D65423" w:rsidP="00215F86">
      <w:pPr>
        <w:autoSpaceDE w:val="0"/>
        <w:autoSpaceDN w:val="0"/>
        <w:adjustRightInd w:val="0"/>
        <w:spacing w:after="0" w:line="240" w:lineRule="auto"/>
        <w:jc w:val="both"/>
        <w:rPr>
          <w:rFonts w:ascii="Times New Roman" w:hAnsi="Times New Roman" w:cs="Times New Roman"/>
          <w:i/>
          <w:iCs/>
          <w:sz w:val="24"/>
          <w:szCs w:val="24"/>
        </w:rPr>
      </w:pPr>
      <w:r w:rsidRPr="00215F86">
        <w:rPr>
          <w:rFonts w:ascii="Times New Roman" w:hAnsi="Times New Roman" w:cs="Times New Roman"/>
          <w:sz w:val="24"/>
          <w:szCs w:val="24"/>
        </w:rPr>
        <w:t xml:space="preserve">Задания, направленные на формирование практических умений обучающихся </w:t>
      </w:r>
      <w:r w:rsidR="00031E8F" w:rsidRPr="00215F86">
        <w:rPr>
          <w:rFonts w:ascii="Times New Roman" w:hAnsi="Times New Roman" w:cs="Times New Roman"/>
          <w:sz w:val="24"/>
          <w:szCs w:val="24"/>
        </w:rPr>
        <w:t xml:space="preserve">представлены в </w:t>
      </w:r>
      <w:r w:rsidR="001E4BA6" w:rsidRPr="00215F86">
        <w:rPr>
          <w:rFonts w:ascii="Times New Roman" w:hAnsi="Times New Roman" w:cs="Times New Roman"/>
          <w:i/>
          <w:iCs/>
          <w:sz w:val="24"/>
          <w:szCs w:val="24"/>
        </w:rPr>
        <w:t>Приложении №</w:t>
      </w:r>
      <w:r w:rsidR="00031E8F" w:rsidRPr="00215F86">
        <w:rPr>
          <w:rFonts w:ascii="Times New Roman" w:hAnsi="Times New Roman" w:cs="Times New Roman"/>
          <w:i/>
          <w:iCs/>
          <w:sz w:val="24"/>
          <w:szCs w:val="24"/>
        </w:rPr>
        <w:t>2.</w:t>
      </w:r>
    </w:p>
    <w:p w14:paraId="2B12B250" w14:textId="1628A55C" w:rsidR="001E4BA6" w:rsidRPr="00215F86" w:rsidRDefault="00D65423" w:rsidP="00215F86">
      <w:pPr>
        <w:autoSpaceDE w:val="0"/>
        <w:autoSpaceDN w:val="0"/>
        <w:adjustRightInd w:val="0"/>
        <w:spacing w:after="0" w:line="240" w:lineRule="auto"/>
        <w:jc w:val="both"/>
        <w:rPr>
          <w:rFonts w:ascii="Times New Roman" w:hAnsi="Times New Roman" w:cs="Times New Roman"/>
          <w:i/>
          <w:iCs/>
          <w:sz w:val="24"/>
          <w:szCs w:val="24"/>
        </w:rPr>
      </w:pPr>
      <w:r w:rsidRPr="00215F86">
        <w:rPr>
          <w:rFonts w:ascii="Times New Roman" w:hAnsi="Times New Roman" w:cs="Times New Roman"/>
          <w:sz w:val="24"/>
          <w:szCs w:val="24"/>
        </w:rPr>
        <w:lastRenderedPageBreak/>
        <w:t>Примеры</w:t>
      </w:r>
      <w:r w:rsidR="001E4BA6" w:rsidRPr="00215F86">
        <w:rPr>
          <w:rFonts w:ascii="Times New Roman" w:hAnsi="Times New Roman" w:cs="Times New Roman"/>
          <w:sz w:val="24"/>
          <w:szCs w:val="24"/>
        </w:rPr>
        <w:t xml:space="preserve"> </w:t>
      </w:r>
      <w:r w:rsidRPr="00215F86">
        <w:rPr>
          <w:rFonts w:ascii="Times New Roman" w:hAnsi="Times New Roman" w:cs="Times New Roman"/>
          <w:sz w:val="24"/>
          <w:szCs w:val="24"/>
        </w:rPr>
        <w:t>контекстных</w:t>
      </w:r>
      <w:r w:rsidR="001E4BA6" w:rsidRPr="00215F86">
        <w:rPr>
          <w:rFonts w:ascii="Times New Roman" w:hAnsi="Times New Roman" w:cs="Times New Roman"/>
          <w:sz w:val="24"/>
          <w:szCs w:val="24"/>
        </w:rPr>
        <w:t xml:space="preserve"> заданий</w:t>
      </w:r>
      <w:r w:rsidRPr="00215F86">
        <w:rPr>
          <w:rFonts w:ascii="Times New Roman" w:hAnsi="Times New Roman" w:cs="Times New Roman"/>
          <w:sz w:val="24"/>
          <w:szCs w:val="24"/>
        </w:rPr>
        <w:t xml:space="preserve">, которые могут быть предложены </w:t>
      </w:r>
      <w:r w:rsidR="003F65BD" w:rsidRPr="00215F86">
        <w:rPr>
          <w:rFonts w:ascii="Times New Roman" w:hAnsi="Times New Roman" w:cs="Times New Roman"/>
          <w:sz w:val="24"/>
          <w:szCs w:val="24"/>
        </w:rPr>
        <w:t xml:space="preserve">учащимся </w:t>
      </w:r>
      <w:r w:rsidRPr="00215F86">
        <w:rPr>
          <w:rFonts w:ascii="Times New Roman" w:hAnsi="Times New Roman" w:cs="Times New Roman"/>
          <w:sz w:val="24"/>
          <w:szCs w:val="24"/>
        </w:rPr>
        <w:t>для домашней работы</w:t>
      </w:r>
      <w:r w:rsidR="003F65BD">
        <w:rPr>
          <w:rFonts w:ascii="Times New Roman" w:hAnsi="Times New Roman" w:cs="Times New Roman"/>
          <w:sz w:val="24"/>
          <w:szCs w:val="24"/>
        </w:rPr>
        <w:t>,</w:t>
      </w:r>
      <w:r w:rsidR="001E4BA6" w:rsidRPr="00215F86">
        <w:rPr>
          <w:rFonts w:ascii="Times New Roman" w:hAnsi="Times New Roman" w:cs="Times New Roman"/>
          <w:sz w:val="24"/>
          <w:szCs w:val="24"/>
        </w:rPr>
        <w:t xml:space="preserve"> </w:t>
      </w:r>
      <w:r w:rsidRPr="00215F86">
        <w:rPr>
          <w:rFonts w:ascii="Times New Roman" w:hAnsi="Times New Roman" w:cs="Times New Roman"/>
          <w:sz w:val="24"/>
          <w:szCs w:val="24"/>
        </w:rPr>
        <w:t xml:space="preserve">указаны в </w:t>
      </w:r>
      <w:r w:rsidRPr="00215F86">
        <w:rPr>
          <w:rFonts w:ascii="Times New Roman" w:hAnsi="Times New Roman" w:cs="Times New Roman"/>
          <w:i/>
          <w:iCs/>
          <w:sz w:val="24"/>
          <w:szCs w:val="24"/>
        </w:rPr>
        <w:t>Приложени</w:t>
      </w:r>
      <w:r w:rsidR="003F65BD">
        <w:rPr>
          <w:rFonts w:ascii="Times New Roman" w:hAnsi="Times New Roman" w:cs="Times New Roman"/>
          <w:i/>
          <w:iCs/>
          <w:sz w:val="24"/>
          <w:szCs w:val="24"/>
        </w:rPr>
        <w:t>и</w:t>
      </w:r>
      <w:r w:rsidR="001E4BA6" w:rsidRPr="00215F86">
        <w:rPr>
          <w:rFonts w:ascii="Times New Roman" w:hAnsi="Times New Roman" w:cs="Times New Roman"/>
          <w:i/>
          <w:iCs/>
          <w:sz w:val="24"/>
          <w:szCs w:val="24"/>
        </w:rPr>
        <w:t xml:space="preserve"> №3.</w:t>
      </w:r>
      <w:r w:rsidRPr="00215F86">
        <w:rPr>
          <w:rFonts w:ascii="Times New Roman" w:hAnsi="Times New Roman" w:cs="Times New Roman"/>
          <w:i/>
          <w:iCs/>
          <w:sz w:val="24"/>
          <w:szCs w:val="24"/>
        </w:rPr>
        <w:t xml:space="preserve"> </w:t>
      </w:r>
    </w:p>
    <w:p w14:paraId="502F7565" w14:textId="7B892DB0" w:rsidR="00D65423" w:rsidRPr="00215F86" w:rsidRDefault="00D65423" w:rsidP="00215F86">
      <w:pPr>
        <w:autoSpaceDE w:val="0"/>
        <w:autoSpaceDN w:val="0"/>
        <w:adjustRightInd w:val="0"/>
        <w:spacing w:after="0" w:line="240" w:lineRule="auto"/>
        <w:jc w:val="both"/>
        <w:rPr>
          <w:rFonts w:ascii="Times New Roman" w:hAnsi="Times New Roman" w:cs="Times New Roman"/>
          <w:i/>
          <w:sz w:val="24"/>
          <w:szCs w:val="24"/>
        </w:rPr>
      </w:pPr>
      <w:r w:rsidRPr="00215F86">
        <w:rPr>
          <w:rFonts w:ascii="Times New Roman" w:hAnsi="Times New Roman" w:cs="Times New Roman"/>
          <w:sz w:val="24"/>
          <w:szCs w:val="24"/>
        </w:rPr>
        <w:t xml:space="preserve">Обучающиеся с высокой мотивацией к изучению химии могут продемонстрировать свою эрудицию при участии в олимпиадах и конкурсах. Одним из средств развития индивидуальных способностей одарённых детей, повышения учебной мотивации является использование творческих, расчётных или экспериментальных контекстных задач </w:t>
      </w:r>
      <w:r w:rsidRPr="00215F86">
        <w:rPr>
          <w:rFonts w:ascii="Times New Roman" w:hAnsi="Times New Roman" w:cs="Times New Roman"/>
          <w:i/>
          <w:iCs/>
          <w:sz w:val="24"/>
          <w:szCs w:val="24"/>
        </w:rPr>
        <w:t>(Приложение №4).</w:t>
      </w:r>
    </w:p>
    <w:p w14:paraId="27375B24" w14:textId="77777777" w:rsidR="00D65423" w:rsidRPr="00215F86" w:rsidRDefault="00D65423" w:rsidP="00215F86">
      <w:pPr>
        <w:autoSpaceDE w:val="0"/>
        <w:autoSpaceDN w:val="0"/>
        <w:adjustRightInd w:val="0"/>
        <w:spacing w:after="0" w:line="240" w:lineRule="auto"/>
        <w:jc w:val="both"/>
        <w:rPr>
          <w:rFonts w:ascii="Times New Roman" w:hAnsi="Times New Roman" w:cs="Times New Roman"/>
          <w:i/>
          <w:sz w:val="24"/>
          <w:szCs w:val="24"/>
        </w:rPr>
      </w:pPr>
    </w:p>
    <w:p w14:paraId="23F7C87E" w14:textId="1690941C" w:rsidR="00964354" w:rsidRPr="00215F86" w:rsidRDefault="00716C4C" w:rsidP="00215F86">
      <w:pPr>
        <w:pStyle w:val="3"/>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2.4. Исследовательский эксперимент (на примере урока «Состав и свойства оснований»)</w:t>
      </w:r>
    </w:p>
    <w:p w14:paraId="0AEFC5C5" w14:textId="028B4070"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i/>
          <w:sz w:val="24"/>
          <w:szCs w:val="24"/>
        </w:rPr>
      </w:pPr>
      <w:r w:rsidRPr="00215F86">
        <w:rPr>
          <w:rFonts w:ascii="Times New Roman" w:eastAsia="Times New Roman" w:hAnsi="Times New Roman" w:cs="Times New Roman"/>
          <w:color w:val="000000"/>
          <w:sz w:val="24"/>
          <w:szCs w:val="24"/>
        </w:rPr>
        <w:t>Наиболее полно система формирования естественнонаучной грамотности реализуется в рамках проведения уроков открытия нового знания с использованием исследовательского химического эксперимента. Урок выстроен в логике системно-деятельностного подхода</w:t>
      </w:r>
      <w:r w:rsidR="00D65423" w:rsidRPr="00215F86">
        <w:rPr>
          <w:rFonts w:ascii="Times New Roman" w:eastAsia="Times New Roman" w:hAnsi="Times New Roman" w:cs="Times New Roman"/>
          <w:color w:val="000000"/>
          <w:sz w:val="24"/>
          <w:szCs w:val="24"/>
        </w:rPr>
        <w:t xml:space="preserve"> </w:t>
      </w:r>
      <w:r w:rsidR="00D65423" w:rsidRPr="00215F86">
        <w:rPr>
          <w:rFonts w:ascii="Times New Roman" w:eastAsia="Times New Roman" w:hAnsi="Times New Roman" w:cs="Times New Roman"/>
          <w:i/>
          <w:iCs/>
          <w:color w:val="000000"/>
          <w:sz w:val="24"/>
          <w:szCs w:val="24"/>
        </w:rPr>
        <w:t>(Приложение №5).</w:t>
      </w:r>
    </w:p>
    <w:p w14:paraId="2B82C5D9" w14:textId="77777777"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Мотивационный этап</w:t>
      </w:r>
      <w:r w:rsidRPr="00215F86">
        <w:rPr>
          <w:rFonts w:ascii="Times New Roman" w:eastAsia="Times New Roman" w:hAnsi="Times New Roman" w:cs="Times New Roman"/>
          <w:color w:val="000000"/>
          <w:sz w:val="24"/>
          <w:szCs w:val="24"/>
        </w:rPr>
        <w:t xml:space="preserve"> начинается с погружения в историко-бытовой контекст. Обучающимся задается вопрос: </w:t>
      </w:r>
      <w:r w:rsidRPr="00941A43">
        <w:rPr>
          <w:rFonts w:ascii="Times New Roman" w:eastAsia="Times New Roman" w:hAnsi="Times New Roman" w:cs="Times New Roman"/>
          <w:iCs/>
          <w:color w:val="000000"/>
          <w:sz w:val="24"/>
          <w:szCs w:val="24"/>
        </w:rPr>
        <w:t>«Чем женщины мыли волосы в Древней Руси?».</w:t>
      </w:r>
      <w:r w:rsidRPr="00215F86">
        <w:rPr>
          <w:rFonts w:ascii="Times New Roman" w:eastAsia="Times New Roman" w:hAnsi="Times New Roman" w:cs="Times New Roman"/>
          <w:color w:val="000000"/>
          <w:sz w:val="24"/>
          <w:szCs w:val="24"/>
        </w:rPr>
        <w:t xml:space="preserve"> Демонстрация раствора древесной золы («щелока»), который на ощупь является мыльным, создает проблемную ситуацию: почему раствор золы и современное мыло имеют схожие свойства? Это позволяет органично перейти к понятию гидроксид-иона и классификации оснований.</w:t>
      </w:r>
    </w:p>
    <w:p w14:paraId="1763B6AB" w14:textId="4E2F0663" w:rsidR="00B709FE"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 xml:space="preserve">Этап формирования компетенций </w:t>
      </w:r>
      <w:r w:rsidR="002E6325" w:rsidRPr="00215F86">
        <w:rPr>
          <w:rFonts w:ascii="Times New Roman" w:eastAsia="Times New Roman" w:hAnsi="Times New Roman" w:cs="Times New Roman"/>
          <w:b/>
          <w:color w:val="000000"/>
          <w:sz w:val="24"/>
          <w:szCs w:val="24"/>
        </w:rPr>
        <w:t xml:space="preserve">естественнонаучной грамотности </w:t>
      </w:r>
      <w:r w:rsidRPr="00215F86">
        <w:rPr>
          <w:rFonts w:ascii="Times New Roman" w:eastAsia="Times New Roman" w:hAnsi="Times New Roman" w:cs="Times New Roman"/>
          <w:color w:val="000000"/>
          <w:sz w:val="24"/>
          <w:szCs w:val="24"/>
        </w:rPr>
        <w:t xml:space="preserve">реализуется через работу с заданиями </w:t>
      </w:r>
      <w:r w:rsidR="000D4E98" w:rsidRPr="00215F86">
        <w:rPr>
          <w:rFonts w:ascii="Times New Roman" w:eastAsia="Times New Roman" w:hAnsi="Times New Roman" w:cs="Times New Roman"/>
          <w:color w:val="000000"/>
          <w:sz w:val="24"/>
          <w:szCs w:val="24"/>
        </w:rPr>
        <w:t>о</w:t>
      </w:r>
      <w:r w:rsidR="00865CB2" w:rsidRPr="00215F86">
        <w:rPr>
          <w:rFonts w:ascii="Times New Roman" w:eastAsia="Times New Roman" w:hAnsi="Times New Roman" w:cs="Times New Roman"/>
          <w:color w:val="000000"/>
          <w:sz w:val="24"/>
          <w:szCs w:val="24"/>
        </w:rPr>
        <w:t xml:space="preserve">ткрытого банка </w:t>
      </w:r>
      <w:r w:rsidR="007652C2" w:rsidRPr="00215F86">
        <w:rPr>
          <w:rFonts w:ascii="Times New Roman" w:eastAsia="Times New Roman" w:hAnsi="Times New Roman" w:cs="Times New Roman"/>
          <w:color w:val="000000"/>
          <w:sz w:val="24"/>
          <w:szCs w:val="24"/>
        </w:rPr>
        <w:t>Федерального института</w:t>
      </w:r>
      <w:r w:rsidR="00B709FE" w:rsidRPr="00215F86">
        <w:rPr>
          <w:rFonts w:ascii="Times New Roman" w:eastAsia="Times New Roman" w:hAnsi="Times New Roman" w:cs="Times New Roman"/>
          <w:color w:val="000000"/>
          <w:sz w:val="24"/>
          <w:szCs w:val="24"/>
        </w:rPr>
        <w:t xml:space="preserve"> </w:t>
      </w:r>
      <w:r w:rsidR="007652C2" w:rsidRPr="00215F86">
        <w:rPr>
          <w:rFonts w:ascii="Times New Roman" w:eastAsia="Times New Roman" w:hAnsi="Times New Roman" w:cs="Times New Roman"/>
          <w:color w:val="000000"/>
          <w:sz w:val="24"/>
          <w:szCs w:val="24"/>
        </w:rPr>
        <w:t xml:space="preserve">педагогических измерений </w:t>
      </w:r>
      <w:r w:rsidR="00B709FE" w:rsidRPr="00215F86">
        <w:rPr>
          <w:rFonts w:ascii="Times New Roman" w:eastAsia="Times New Roman" w:hAnsi="Times New Roman" w:cs="Times New Roman"/>
          <w:color w:val="000000"/>
          <w:sz w:val="24"/>
          <w:szCs w:val="24"/>
        </w:rPr>
        <w:t>для оценки естественнонаучной грамотности</w:t>
      </w:r>
      <w:r w:rsidRPr="00215F86">
        <w:rPr>
          <w:rFonts w:ascii="Times New Roman" w:eastAsia="Times New Roman" w:hAnsi="Times New Roman" w:cs="Times New Roman"/>
          <w:color w:val="000000"/>
          <w:sz w:val="24"/>
          <w:szCs w:val="24"/>
        </w:rPr>
        <w:t>. Обучающимся предлагается ситуация, описывающая исторический опыт Роберта Бойля, случайно открывшего индикаторы, когда на лепестки фиалок попали пары кислоты.</w:t>
      </w:r>
    </w:p>
    <w:p w14:paraId="647D24A2" w14:textId="50FD1036"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i/>
          <w:color w:val="000000"/>
          <w:sz w:val="24"/>
          <w:szCs w:val="24"/>
        </w:rPr>
        <w:t>Развиваемая компетенция:</w:t>
      </w:r>
      <w:r w:rsidRPr="00215F86">
        <w:rPr>
          <w:rFonts w:ascii="Times New Roman" w:eastAsia="Times New Roman" w:hAnsi="Times New Roman" w:cs="Times New Roman"/>
          <w:color w:val="000000"/>
          <w:sz w:val="24"/>
          <w:szCs w:val="24"/>
        </w:rPr>
        <w:t xml:space="preserve"> интерпретация научных данных. Учащиеся анализируют таблицу зависимости окраски различных индикаторов от уровня pH и определяют среду неизвестных растворов, развивая навыки смыслового чтения несплошных текстов.</w:t>
      </w:r>
    </w:p>
    <w:p w14:paraId="2FF33A76" w14:textId="22288273"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Этап практического применения знаний</w:t>
      </w:r>
      <w:r w:rsidRPr="00215F86">
        <w:rPr>
          <w:rFonts w:ascii="Times New Roman" w:eastAsia="Times New Roman" w:hAnsi="Times New Roman" w:cs="Times New Roman"/>
          <w:color w:val="000000"/>
          <w:sz w:val="24"/>
          <w:szCs w:val="24"/>
        </w:rPr>
        <w:t xml:space="preserve"> в формат</w:t>
      </w:r>
      <w:r w:rsidR="00261D5E" w:rsidRPr="00215F86">
        <w:rPr>
          <w:rFonts w:ascii="Times New Roman" w:eastAsia="Times New Roman" w:hAnsi="Times New Roman" w:cs="Times New Roman"/>
          <w:color w:val="000000"/>
          <w:sz w:val="24"/>
          <w:szCs w:val="24"/>
        </w:rPr>
        <w:t>е</w:t>
      </w:r>
      <w:r w:rsidRPr="00215F86">
        <w:rPr>
          <w:rFonts w:ascii="Times New Roman" w:eastAsia="Times New Roman" w:hAnsi="Times New Roman" w:cs="Times New Roman"/>
          <w:color w:val="000000"/>
          <w:sz w:val="24"/>
          <w:szCs w:val="24"/>
        </w:rPr>
        <w:t xml:space="preserve"> </w:t>
      </w:r>
      <w:r w:rsidRPr="00215F86">
        <w:rPr>
          <w:rFonts w:ascii="Times New Roman" w:eastAsia="Times New Roman" w:hAnsi="Times New Roman" w:cs="Times New Roman"/>
          <w:b/>
          <w:color w:val="000000"/>
          <w:sz w:val="24"/>
          <w:szCs w:val="24"/>
        </w:rPr>
        <w:t>исследовательского эксперимента</w:t>
      </w:r>
      <w:r w:rsidRPr="00215F86">
        <w:rPr>
          <w:rFonts w:ascii="Times New Roman" w:eastAsia="Times New Roman" w:hAnsi="Times New Roman" w:cs="Times New Roman"/>
          <w:color w:val="000000"/>
          <w:sz w:val="24"/>
          <w:szCs w:val="24"/>
        </w:rPr>
        <w:t>. Класс делится на группы, каждая из которых получает уникальную проблемную задачу с соблюдением строгих правил техники безопасности:</w:t>
      </w:r>
    </w:p>
    <w:p w14:paraId="21169204" w14:textId="61F8C5E7" w:rsidR="00964354" w:rsidRPr="00E12859" w:rsidRDefault="00716C4C" w:rsidP="00E12859">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E12859">
        <w:rPr>
          <w:rFonts w:ascii="Times New Roman" w:eastAsia="Times New Roman" w:hAnsi="Times New Roman" w:cs="Times New Roman"/>
          <w:i/>
          <w:color w:val="000000"/>
          <w:sz w:val="24"/>
          <w:szCs w:val="24"/>
        </w:rPr>
        <w:t>1 группа</w:t>
      </w:r>
      <w:r w:rsidR="00DF606A" w:rsidRPr="00E12859">
        <w:rPr>
          <w:rFonts w:ascii="Times New Roman" w:eastAsia="Times New Roman" w:hAnsi="Times New Roman" w:cs="Times New Roman"/>
          <w:i/>
          <w:color w:val="000000"/>
          <w:sz w:val="24"/>
          <w:szCs w:val="24"/>
        </w:rPr>
        <w:t>:</w:t>
      </w:r>
      <w:r w:rsidR="00DF606A" w:rsidRPr="00E12859">
        <w:rPr>
          <w:rFonts w:ascii="Times New Roman" w:eastAsia="Times New Roman" w:hAnsi="Times New Roman" w:cs="Times New Roman"/>
          <w:color w:val="000000"/>
          <w:sz w:val="24"/>
          <w:szCs w:val="24"/>
        </w:rPr>
        <w:t xml:space="preserve"> определить</w:t>
      </w:r>
      <w:r w:rsidRPr="00E12859">
        <w:rPr>
          <w:rFonts w:ascii="Times New Roman" w:eastAsia="Times New Roman" w:hAnsi="Times New Roman" w:cs="Times New Roman"/>
          <w:color w:val="000000"/>
          <w:sz w:val="24"/>
          <w:szCs w:val="24"/>
        </w:rPr>
        <w:t xml:space="preserve"> щелочь среди двух бесцветных растворов (вода и гидроксид натрия) с помощью</w:t>
      </w:r>
      <w:r w:rsidR="00DF606A" w:rsidRPr="00E12859">
        <w:rPr>
          <w:rFonts w:ascii="Times New Roman" w:eastAsia="Times New Roman" w:hAnsi="Times New Roman" w:cs="Times New Roman"/>
          <w:color w:val="000000"/>
          <w:sz w:val="24"/>
          <w:szCs w:val="24"/>
        </w:rPr>
        <w:t xml:space="preserve"> индикатора</w:t>
      </w:r>
      <w:r w:rsidRPr="00E12859">
        <w:rPr>
          <w:rFonts w:ascii="Times New Roman" w:eastAsia="Times New Roman" w:hAnsi="Times New Roman" w:cs="Times New Roman"/>
          <w:color w:val="000000"/>
          <w:sz w:val="24"/>
          <w:szCs w:val="24"/>
        </w:rPr>
        <w:t xml:space="preserve"> лакмуса.</w:t>
      </w:r>
    </w:p>
    <w:p w14:paraId="79EC726D" w14:textId="19534E05" w:rsidR="00964354" w:rsidRPr="00E12859" w:rsidRDefault="00716C4C" w:rsidP="00E12859">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E12859">
        <w:rPr>
          <w:rFonts w:ascii="Times New Roman" w:eastAsia="Times New Roman" w:hAnsi="Times New Roman" w:cs="Times New Roman"/>
          <w:i/>
          <w:color w:val="000000"/>
          <w:sz w:val="24"/>
          <w:szCs w:val="24"/>
        </w:rPr>
        <w:t>2 группа:</w:t>
      </w:r>
      <w:r w:rsidRPr="00E12859">
        <w:rPr>
          <w:rFonts w:ascii="Times New Roman" w:eastAsia="Times New Roman" w:hAnsi="Times New Roman" w:cs="Times New Roman"/>
          <w:color w:val="000000"/>
          <w:sz w:val="24"/>
          <w:szCs w:val="24"/>
        </w:rPr>
        <w:t xml:space="preserve"> </w:t>
      </w:r>
      <w:r w:rsidR="00DF606A" w:rsidRPr="00E12859">
        <w:rPr>
          <w:rFonts w:ascii="Times New Roman" w:eastAsia="Times New Roman" w:hAnsi="Times New Roman" w:cs="Times New Roman"/>
          <w:color w:val="000000"/>
          <w:sz w:val="24"/>
          <w:szCs w:val="24"/>
        </w:rPr>
        <w:t>выданы две пробирки, в</w:t>
      </w:r>
      <w:r w:rsidRPr="00E12859">
        <w:rPr>
          <w:rFonts w:ascii="Times New Roman" w:eastAsia="Times New Roman" w:hAnsi="Times New Roman" w:cs="Times New Roman"/>
          <w:color w:val="000000"/>
          <w:sz w:val="24"/>
          <w:szCs w:val="24"/>
        </w:rPr>
        <w:t xml:space="preserve"> одной пробирке</w:t>
      </w:r>
      <w:r w:rsidR="00DF606A" w:rsidRPr="00E12859">
        <w:rPr>
          <w:rFonts w:ascii="Times New Roman" w:eastAsia="Times New Roman" w:hAnsi="Times New Roman" w:cs="Times New Roman"/>
          <w:color w:val="000000"/>
          <w:sz w:val="24"/>
          <w:szCs w:val="24"/>
        </w:rPr>
        <w:t xml:space="preserve"> находится</w:t>
      </w:r>
      <w:r w:rsidRPr="00E12859">
        <w:rPr>
          <w:rFonts w:ascii="Times New Roman" w:eastAsia="Times New Roman" w:hAnsi="Times New Roman" w:cs="Times New Roman"/>
          <w:color w:val="000000"/>
          <w:sz w:val="24"/>
          <w:szCs w:val="24"/>
        </w:rPr>
        <w:t xml:space="preserve"> вода, в другой – фенолфталеин. Определит</w:t>
      </w:r>
      <w:r w:rsidR="00DF606A" w:rsidRPr="00E12859">
        <w:rPr>
          <w:rFonts w:ascii="Times New Roman" w:eastAsia="Times New Roman" w:hAnsi="Times New Roman" w:cs="Times New Roman"/>
          <w:color w:val="000000"/>
          <w:sz w:val="24"/>
          <w:szCs w:val="24"/>
        </w:rPr>
        <w:t xml:space="preserve">е пробирку с </w:t>
      </w:r>
      <w:r w:rsidRPr="00E12859">
        <w:rPr>
          <w:rFonts w:ascii="Times New Roman" w:eastAsia="Times New Roman" w:hAnsi="Times New Roman" w:cs="Times New Roman"/>
          <w:color w:val="000000"/>
          <w:sz w:val="24"/>
          <w:szCs w:val="24"/>
        </w:rPr>
        <w:t>индикатор</w:t>
      </w:r>
      <w:r w:rsidR="00DF606A" w:rsidRPr="00E12859">
        <w:rPr>
          <w:rFonts w:ascii="Times New Roman" w:eastAsia="Times New Roman" w:hAnsi="Times New Roman" w:cs="Times New Roman"/>
          <w:color w:val="000000"/>
          <w:sz w:val="24"/>
          <w:szCs w:val="24"/>
        </w:rPr>
        <w:t>ом</w:t>
      </w:r>
      <w:r w:rsidRPr="00E12859">
        <w:rPr>
          <w:rFonts w:ascii="Times New Roman" w:eastAsia="Times New Roman" w:hAnsi="Times New Roman" w:cs="Times New Roman"/>
          <w:color w:val="000000"/>
          <w:sz w:val="24"/>
          <w:szCs w:val="24"/>
        </w:rPr>
        <w:t>, используя только раствор щелочи.</w:t>
      </w:r>
    </w:p>
    <w:p w14:paraId="7EEEAAAB" w14:textId="627FF33E" w:rsidR="00964354" w:rsidRPr="00E12859" w:rsidRDefault="00716C4C" w:rsidP="00E12859">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E12859">
        <w:rPr>
          <w:rFonts w:ascii="Times New Roman" w:eastAsia="Times New Roman" w:hAnsi="Times New Roman" w:cs="Times New Roman"/>
          <w:i/>
          <w:color w:val="000000"/>
          <w:sz w:val="24"/>
          <w:szCs w:val="24"/>
        </w:rPr>
        <w:t>3 группа:</w:t>
      </w:r>
      <w:r w:rsidRPr="00E12859">
        <w:rPr>
          <w:rFonts w:ascii="Times New Roman" w:eastAsia="Times New Roman" w:hAnsi="Times New Roman" w:cs="Times New Roman"/>
          <w:color w:val="000000"/>
          <w:sz w:val="24"/>
          <w:szCs w:val="24"/>
        </w:rPr>
        <w:t xml:space="preserve"> </w:t>
      </w:r>
      <w:r w:rsidR="00DF606A" w:rsidRPr="00E12859">
        <w:rPr>
          <w:rFonts w:ascii="Times New Roman" w:eastAsia="Times New Roman" w:hAnsi="Times New Roman" w:cs="Times New Roman"/>
          <w:color w:val="000000"/>
          <w:sz w:val="24"/>
          <w:szCs w:val="24"/>
        </w:rPr>
        <w:t>р</w:t>
      </w:r>
      <w:r w:rsidRPr="00E12859">
        <w:rPr>
          <w:rFonts w:ascii="Times New Roman" w:eastAsia="Times New Roman" w:hAnsi="Times New Roman" w:cs="Times New Roman"/>
          <w:color w:val="000000"/>
          <w:sz w:val="24"/>
          <w:szCs w:val="24"/>
        </w:rPr>
        <w:t xml:space="preserve">аспознать растворы </w:t>
      </w:r>
      <w:r w:rsidR="00DF606A" w:rsidRPr="00E12859">
        <w:rPr>
          <w:rFonts w:ascii="Times New Roman" w:eastAsia="Times New Roman" w:hAnsi="Times New Roman" w:cs="Times New Roman"/>
          <w:color w:val="000000"/>
          <w:sz w:val="24"/>
          <w:szCs w:val="24"/>
        </w:rPr>
        <w:t xml:space="preserve">двух веществ </w:t>
      </w:r>
      <w:r w:rsidRPr="00E12859">
        <w:rPr>
          <w:rFonts w:ascii="Times New Roman" w:eastAsia="Times New Roman" w:hAnsi="Times New Roman" w:cs="Times New Roman"/>
          <w:color w:val="000000"/>
          <w:sz w:val="24"/>
          <w:szCs w:val="24"/>
        </w:rPr>
        <w:t>с помощью</w:t>
      </w:r>
      <w:r w:rsidR="00DF606A" w:rsidRPr="00E12859">
        <w:rPr>
          <w:rFonts w:ascii="Times New Roman" w:eastAsia="Times New Roman" w:hAnsi="Times New Roman" w:cs="Times New Roman"/>
          <w:color w:val="000000"/>
          <w:sz w:val="24"/>
          <w:szCs w:val="24"/>
        </w:rPr>
        <w:t xml:space="preserve"> индикатора</w:t>
      </w:r>
      <w:r w:rsidRPr="00E12859">
        <w:rPr>
          <w:rFonts w:ascii="Times New Roman" w:eastAsia="Times New Roman" w:hAnsi="Times New Roman" w:cs="Times New Roman"/>
          <w:color w:val="000000"/>
          <w:sz w:val="24"/>
          <w:szCs w:val="24"/>
        </w:rPr>
        <w:t xml:space="preserve"> метилового оранжевого.</w:t>
      </w:r>
    </w:p>
    <w:p w14:paraId="251651B1" w14:textId="77777777"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В ходе данного этапа школьники самостоятельно выстраивают алгоритм действий, проводят реакции, фиксируют наблюдения и формулируют научное объяснение происходящим явлениям.</w:t>
      </w:r>
    </w:p>
    <w:p w14:paraId="6448B89C" w14:textId="77777777"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Выводы по второй главе:</w:t>
      </w:r>
    </w:p>
    <w:p w14:paraId="295395C4" w14:textId="4610E0D8" w:rsidR="00261D5E"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 xml:space="preserve">Представленная матрица и банк контекстных заданий доказывают, что интеграция элементов естественнонаучной и финансовой грамотности, а также использование исследовательского химического эксперимента делают процесс обучения глубоко осмысленным. Обучающиеся перестают быть пассивными слушателями, превращаясь в </w:t>
      </w:r>
      <w:r w:rsidRPr="00215F86">
        <w:rPr>
          <w:rFonts w:ascii="Times New Roman" w:eastAsia="Times New Roman" w:hAnsi="Times New Roman" w:cs="Times New Roman"/>
          <w:color w:val="000000"/>
          <w:sz w:val="24"/>
          <w:szCs w:val="24"/>
        </w:rPr>
        <w:lastRenderedPageBreak/>
        <w:t>активных исследователей, способных применять научный подход к решению повседневных задач</w:t>
      </w:r>
      <w:r w:rsidR="00261D5E" w:rsidRPr="00215F86">
        <w:rPr>
          <w:rFonts w:ascii="Times New Roman" w:eastAsia="Times New Roman" w:hAnsi="Times New Roman" w:cs="Times New Roman"/>
          <w:color w:val="000000"/>
          <w:sz w:val="24"/>
          <w:szCs w:val="24"/>
        </w:rPr>
        <w:t xml:space="preserve"> - </w:t>
      </w:r>
      <w:r w:rsidRPr="00215F86">
        <w:rPr>
          <w:rFonts w:ascii="Times New Roman" w:eastAsia="Times New Roman" w:hAnsi="Times New Roman" w:cs="Times New Roman"/>
          <w:color w:val="000000"/>
          <w:sz w:val="24"/>
          <w:szCs w:val="24"/>
        </w:rPr>
        <w:t xml:space="preserve">от выбора бытовых </w:t>
      </w:r>
      <w:r w:rsidR="00E47C9B" w:rsidRPr="00215F86">
        <w:rPr>
          <w:rFonts w:ascii="Times New Roman" w:eastAsia="Times New Roman" w:hAnsi="Times New Roman" w:cs="Times New Roman"/>
          <w:color w:val="000000"/>
          <w:sz w:val="24"/>
          <w:szCs w:val="24"/>
        </w:rPr>
        <w:t xml:space="preserve">химических средств </w:t>
      </w:r>
      <w:r w:rsidRPr="00215F86">
        <w:rPr>
          <w:rFonts w:ascii="Times New Roman" w:eastAsia="Times New Roman" w:hAnsi="Times New Roman" w:cs="Times New Roman"/>
          <w:color w:val="000000"/>
          <w:sz w:val="24"/>
          <w:szCs w:val="24"/>
        </w:rPr>
        <w:t>до планирования покупок.</w:t>
      </w:r>
      <w:r w:rsidR="00FF5CBB" w:rsidRPr="00215F86">
        <w:rPr>
          <w:rFonts w:ascii="Times New Roman" w:eastAsia="Times New Roman" w:hAnsi="Times New Roman" w:cs="Times New Roman"/>
          <w:color w:val="000000"/>
          <w:sz w:val="24"/>
          <w:szCs w:val="24"/>
        </w:rPr>
        <w:t xml:space="preserve"> </w:t>
      </w:r>
      <w:r w:rsidR="00E47C9B" w:rsidRPr="00215F86">
        <w:rPr>
          <w:rFonts w:ascii="Times New Roman" w:eastAsia="Times New Roman" w:hAnsi="Times New Roman" w:cs="Times New Roman"/>
          <w:color w:val="000000"/>
          <w:sz w:val="24"/>
          <w:szCs w:val="24"/>
        </w:rPr>
        <w:t xml:space="preserve">Использование </w:t>
      </w:r>
      <w:r w:rsidR="002E6325" w:rsidRPr="00215F86">
        <w:rPr>
          <w:rFonts w:ascii="Times New Roman" w:eastAsia="Times New Roman" w:hAnsi="Times New Roman" w:cs="Times New Roman"/>
          <w:color w:val="000000"/>
          <w:sz w:val="24"/>
          <w:szCs w:val="24"/>
        </w:rPr>
        <w:t>практико-ориентированных заданий</w:t>
      </w:r>
      <w:r w:rsidR="00E47C9B" w:rsidRPr="00215F86">
        <w:rPr>
          <w:rFonts w:ascii="Times New Roman" w:eastAsia="Times New Roman" w:hAnsi="Times New Roman" w:cs="Times New Roman"/>
          <w:color w:val="000000"/>
          <w:sz w:val="24"/>
          <w:szCs w:val="24"/>
        </w:rPr>
        <w:t xml:space="preserve"> на уроках </w:t>
      </w:r>
      <w:r w:rsidR="002E6325" w:rsidRPr="00215F86">
        <w:rPr>
          <w:rFonts w:ascii="Times New Roman" w:eastAsia="Times New Roman" w:hAnsi="Times New Roman" w:cs="Times New Roman"/>
          <w:color w:val="000000"/>
          <w:sz w:val="24"/>
          <w:szCs w:val="24"/>
        </w:rPr>
        <w:t>химии</w:t>
      </w:r>
      <w:r w:rsidR="00E47C9B" w:rsidRPr="00215F86">
        <w:rPr>
          <w:rFonts w:ascii="Times New Roman" w:eastAsia="Times New Roman" w:hAnsi="Times New Roman" w:cs="Times New Roman"/>
          <w:color w:val="000000"/>
          <w:sz w:val="24"/>
          <w:szCs w:val="24"/>
        </w:rPr>
        <w:t xml:space="preserve"> способствует </w:t>
      </w:r>
      <w:r w:rsidR="00854016" w:rsidRPr="00215F86">
        <w:rPr>
          <w:rFonts w:ascii="Times New Roman" w:eastAsia="Times New Roman" w:hAnsi="Times New Roman" w:cs="Times New Roman"/>
          <w:color w:val="000000"/>
          <w:sz w:val="24"/>
          <w:szCs w:val="24"/>
        </w:rPr>
        <w:t>овладению основами химической грамотности: навыками безопасного обращения с веществами, используемыми в повседневной жизни</w:t>
      </w:r>
      <w:r w:rsidR="00E47C9B" w:rsidRPr="00215F86">
        <w:rPr>
          <w:rFonts w:ascii="Times New Roman" w:eastAsia="Times New Roman" w:hAnsi="Times New Roman" w:cs="Times New Roman"/>
          <w:color w:val="000000"/>
          <w:sz w:val="24"/>
          <w:szCs w:val="24"/>
        </w:rPr>
        <w:t xml:space="preserve">, </w:t>
      </w:r>
      <w:r w:rsidR="00C20E06" w:rsidRPr="00215F86">
        <w:rPr>
          <w:rFonts w:ascii="Times New Roman" w:eastAsia="Times New Roman" w:hAnsi="Times New Roman" w:cs="Times New Roman"/>
          <w:color w:val="000000"/>
          <w:sz w:val="24"/>
          <w:szCs w:val="24"/>
        </w:rPr>
        <w:t xml:space="preserve">несомненно </w:t>
      </w:r>
      <w:r w:rsidR="00E47C9B" w:rsidRPr="00215F86">
        <w:rPr>
          <w:rFonts w:ascii="Times New Roman" w:eastAsia="Times New Roman" w:hAnsi="Times New Roman" w:cs="Times New Roman"/>
          <w:color w:val="000000"/>
          <w:sz w:val="24"/>
          <w:szCs w:val="24"/>
        </w:rPr>
        <w:t>активизирует познавательную деятельность и делает учебный процесс более эффективным и запоминающимся.</w:t>
      </w:r>
    </w:p>
    <w:p w14:paraId="68DB85BE" w14:textId="5582DEA5" w:rsidR="00964354" w:rsidRPr="00215F86" w:rsidRDefault="00716C4C" w:rsidP="00215F86">
      <w:pPr>
        <w:pStyle w:val="1"/>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ГЛАВА</w:t>
      </w:r>
      <w:r w:rsidR="00DF606A" w:rsidRPr="00215F86">
        <w:rPr>
          <w:rFonts w:ascii="Times New Roman" w:eastAsia="Times New Roman" w:hAnsi="Times New Roman" w:cs="Times New Roman"/>
          <w:b/>
          <w:color w:val="000000"/>
          <w:sz w:val="24"/>
          <w:szCs w:val="24"/>
        </w:rPr>
        <w:t xml:space="preserve"> </w:t>
      </w:r>
      <w:r w:rsidRPr="00215F86">
        <w:rPr>
          <w:rFonts w:ascii="Times New Roman" w:eastAsia="Times New Roman" w:hAnsi="Times New Roman" w:cs="Times New Roman"/>
          <w:b/>
          <w:color w:val="000000"/>
          <w:sz w:val="24"/>
          <w:szCs w:val="24"/>
        </w:rPr>
        <w:t>3. ОПЫТНО-ЭКСПЕРИМЕНТАЛЬНОЕ ПОДТВЕРЖДЕНИЕ РЕЗУЛЬТАТИВНОСТИ ПЕДАГОГИЧЕСКОГО ОПЫТА</w:t>
      </w:r>
    </w:p>
    <w:p w14:paraId="48A6C1FC" w14:textId="77777777" w:rsidR="00964354" w:rsidRPr="00215F86" w:rsidRDefault="00716C4C" w:rsidP="00215F86">
      <w:pPr>
        <w:pStyle w:val="3"/>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3.1. Организация и этапы опытно-экспериментальной работы</w:t>
      </w:r>
    </w:p>
    <w:p w14:paraId="406CB2F8" w14:textId="1D74B715"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Для проверки выдвинутой гипотезы о том, что систематическое применение контекстных задач и исследовательского эксперимента способствует эффективному формированию естественнонаучной грамотности, была организована опытно-экспериментальная работа.</w:t>
      </w:r>
    </w:p>
    <w:p w14:paraId="251AA671" w14:textId="153169DE"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 xml:space="preserve"> Педагогический эксперимент включал три этапа:</w:t>
      </w:r>
    </w:p>
    <w:p w14:paraId="4591E8C6" w14:textId="4080A4CB" w:rsidR="00B00ED8" w:rsidRPr="00215F86" w:rsidRDefault="00B00ED8"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hAnsi="Times New Roman" w:cs="Times New Roman"/>
          <w:sz w:val="24"/>
          <w:szCs w:val="24"/>
        </w:rPr>
        <w:t xml:space="preserve">I этап </w:t>
      </w:r>
      <w:r w:rsidR="00B13097" w:rsidRPr="00215F86">
        <w:rPr>
          <w:rFonts w:ascii="Times New Roman" w:hAnsi="Times New Roman" w:cs="Times New Roman"/>
          <w:sz w:val="24"/>
          <w:szCs w:val="24"/>
        </w:rPr>
        <w:t>–</w:t>
      </w:r>
      <w:r w:rsidRPr="00215F86">
        <w:rPr>
          <w:rFonts w:ascii="Times New Roman" w:hAnsi="Times New Roman" w:cs="Times New Roman"/>
          <w:sz w:val="24"/>
          <w:szCs w:val="24"/>
        </w:rPr>
        <w:t xml:space="preserve"> </w:t>
      </w:r>
      <w:r w:rsidR="005E4FA5" w:rsidRPr="00215F86">
        <w:rPr>
          <w:rFonts w:ascii="Times New Roman" w:hAnsi="Times New Roman" w:cs="Times New Roman"/>
          <w:sz w:val="24"/>
          <w:szCs w:val="24"/>
        </w:rPr>
        <w:t>констатирующий</w:t>
      </w:r>
      <w:r w:rsidR="00B13097" w:rsidRPr="00215F86">
        <w:rPr>
          <w:rFonts w:ascii="Times New Roman" w:hAnsi="Times New Roman" w:cs="Times New Roman"/>
          <w:sz w:val="24"/>
          <w:szCs w:val="24"/>
        </w:rPr>
        <w:t xml:space="preserve"> (2022-2023 учебный год)</w:t>
      </w:r>
      <w:r w:rsidRPr="00215F86">
        <w:rPr>
          <w:rFonts w:ascii="Times New Roman" w:hAnsi="Times New Roman" w:cs="Times New Roman"/>
          <w:sz w:val="24"/>
          <w:szCs w:val="24"/>
        </w:rPr>
        <w:t>. Обнаружение и формулирование проблемы, изучение методической литературы, подбор диагностического материала и выявление уровня сформированности естественнонаучной грамотности обучающихся, определение наиболее эффективных педагогических условий для работы над проблемой.</w:t>
      </w:r>
    </w:p>
    <w:p w14:paraId="5ACE24D4" w14:textId="758D5139" w:rsidR="00B00ED8" w:rsidRPr="00215F86" w:rsidRDefault="00B00ED8"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hAnsi="Times New Roman" w:cs="Times New Roman"/>
          <w:sz w:val="24"/>
          <w:szCs w:val="24"/>
        </w:rPr>
        <w:t xml:space="preserve">II этап </w:t>
      </w:r>
      <w:r w:rsidR="00B13097" w:rsidRPr="00215F86">
        <w:rPr>
          <w:rFonts w:ascii="Times New Roman" w:hAnsi="Times New Roman" w:cs="Times New Roman"/>
          <w:sz w:val="24"/>
          <w:szCs w:val="24"/>
        </w:rPr>
        <w:t>–</w:t>
      </w:r>
      <w:r w:rsidRPr="00215F86">
        <w:rPr>
          <w:rFonts w:ascii="Times New Roman" w:hAnsi="Times New Roman" w:cs="Times New Roman"/>
          <w:sz w:val="24"/>
          <w:szCs w:val="24"/>
        </w:rPr>
        <w:t xml:space="preserve"> формирующий</w:t>
      </w:r>
      <w:r w:rsidR="00B13097" w:rsidRPr="00215F86">
        <w:rPr>
          <w:rFonts w:ascii="Times New Roman" w:hAnsi="Times New Roman" w:cs="Times New Roman"/>
          <w:sz w:val="24"/>
          <w:szCs w:val="24"/>
        </w:rPr>
        <w:t xml:space="preserve"> (2023-2024 учебный год)</w:t>
      </w:r>
      <w:r w:rsidRPr="00215F86">
        <w:rPr>
          <w:rFonts w:ascii="Times New Roman" w:hAnsi="Times New Roman" w:cs="Times New Roman"/>
          <w:sz w:val="24"/>
          <w:szCs w:val="24"/>
        </w:rPr>
        <w:t>. Это период создания банка контекстных заданий по химии, включение их в образовательный процесс с целью формирования естественнонаучной грамотности обучающихся.</w:t>
      </w:r>
    </w:p>
    <w:p w14:paraId="7764A8AA" w14:textId="630999BE" w:rsidR="00B00ED8" w:rsidRPr="00215F86" w:rsidRDefault="00B00ED8"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hAnsi="Times New Roman" w:cs="Times New Roman"/>
          <w:sz w:val="24"/>
          <w:szCs w:val="24"/>
        </w:rPr>
        <w:t xml:space="preserve">III этап </w:t>
      </w:r>
      <w:r w:rsidR="00B13097" w:rsidRPr="00215F86">
        <w:rPr>
          <w:rFonts w:ascii="Times New Roman" w:hAnsi="Times New Roman" w:cs="Times New Roman"/>
          <w:sz w:val="24"/>
          <w:szCs w:val="24"/>
        </w:rPr>
        <w:t>–</w:t>
      </w:r>
      <w:r w:rsidRPr="00215F86">
        <w:rPr>
          <w:rFonts w:ascii="Times New Roman" w:hAnsi="Times New Roman" w:cs="Times New Roman"/>
          <w:sz w:val="24"/>
          <w:szCs w:val="24"/>
        </w:rPr>
        <w:t xml:space="preserve"> заключит</w:t>
      </w:r>
      <w:r w:rsidR="00B13097" w:rsidRPr="00215F86">
        <w:rPr>
          <w:rFonts w:ascii="Times New Roman" w:hAnsi="Times New Roman" w:cs="Times New Roman"/>
          <w:sz w:val="24"/>
          <w:szCs w:val="24"/>
        </w:rPr>
        <w:t>ельный (</w:t>
      </w:r>
      <w:r w:rsidRPr="00215F86">
        <w:rPr>
          <w:rFonts w:ascii="Times New Roman" w:hAnsi="Times New Roman" w:cs="Times New Roman"/>
          <w:sz w:val="24"/>
          <w:szCs w:val="24"/>
        </w:rPr>
        <w:t>контрольный</w:t>
      </w:r>
      <w:r w:rsidR="00B13097" w:rsidRPr="00215F86">
        <w:rPr>
          <w:rFonts w:ascii="Times New Roman" w:hAnsi="Times New Roman" w:cs="Times New Roman"/>
          <w:sz w:val="24"/>
          <w:szCs w:val="24"/>
        </w:rPr>
        <w:t>) (2024-2025 учебный год)</w:t>
      </w:r>
      <w:r w:rsidRPr="00215F86">
        <w:rPr>
          <w:rFonts w:ascii="Times New Roman" w:hAnsi="Times New Roman" w:cs="Times New Roman"/>
          <w:sz w:val="24"/>
          <w:szCs w:val="24"/>
        </w:rPr>
        <w:t>. Анализ результатов опыта работы, формулировка выводов, популяризация опыта.</w:t>
      </w:r>
    </w:p>
    <w:p w14:paraId="7D4E53D5" w14:textId="4F31107A" w:rsidR="00DE4470" w:rsidRPr="00215F86" w:rsidRDefault="00DE4470" w:rsidP="00215F86">
      <w:pPr>
        <w:autoSpaceDE w:val="0"/>
        <w:autoSpaceDN w:val="0"/>
        <w:adjustRightInd w:val="0"/>
        <w:spacing w:after="0" w:line="240" w:lineRule="auto"/>
        <w:jc w:val="both"/>
        <w:rPr>
          <w:rFonts w:ascii="Times New Roman" w:hAnsi="Times New Roman" w:cs="Times New Roman"/>
          <w:sz w:val="24"/>
          <w:szCs w:val="24"/>
        </w:rPr>
      </w:pPr>
      <w:r w:rsidRPr="00215F86">
        <w:rPr>
          <w:rFonts w:ascii="Times New Roman" w:hAnsi="Times New Roman" w:cs="Times New Roman"/>
          <w:sz w:val="24"/>
          <w:szCs w:val="24"/>
        </w:rPr>
        <w:t xml:space="preserve">В </w:t>
      </w:r>
      <w:r w:rsidR="00B13097" w:rsidRPr="00215F86">
        <w:rPr>
          <w:rFonts w:ascii="Times New Roman" w:hAnsi="Times New Roman" w:cs="Times New Roman"/>
          <w:sz w:val="24"/>
          <w:szCs w:val="24"/>
        </w:rPr>
        <w:t xml:space="preserve">сентябре </w:t>
      </w:r>
      <w:r w:rsidRPr="00215F86">
        <w:rPr>
          <w:rFonts w:ascii="Times New Roman" w:hAnsi="Times New Roman" w:cs="Times New Roman"/>
          <w:sz w:val="24"/>
          <w:szCs w:val="24"/>
        </w:rPr>
        <w:t>2022 года в 9а классе была проведена диагностика уровня сформированности естественнонаучной грамотности</w:t>
      </w:r>
      <w:r w:rsidRPr="00215F86">
        <w:rPr>
          <w:rFonts w:ascii="Times New Roman" w:hAnsi="Times New Roman" w:cs="Times New Roman"/>
          <w:i/>
          <w:iCs/>
          <w:sz w:val="24"/>
          <w:szCs w:val="24"/>
        </w:rPr>
        <w:t>.</w:t>
      </w:r>
      <w:r w:rsidRPr="00215F86">
        <w:rPr>
          <w:rFonts w:ascii="Times New Roman" w:hAnsi="Times New Roman" w:cs="Times New Roman"/>
          <w:sz w:val="24"/>
          <w:szCs w:val="24"/>
        </w:rPr>
        <w:t xml:space="preserve"> Задания для диагностики были взяты из открытого банка заданий для оценки естественнонаучной грамотности </w:t>
      </w:r>
      <w:r w:rsidR="00E12859" w:rsidRPr="00215F86">
        <w:rPr>
          <w:rFonts w:ascii="Times New Roman" w:hAnsi="Times New Roman" w:cs="Times New Roman"/>
          <w:sz w:val="24"/>
          <w:szCs w:val="24"/>
        </w:rPr>
        <w:t>обучающихся</w:t>
      </w:r>
      <w:r w:rsidR="00E12859">
        <w:rPr>
          <w:rFonts w:ascii="Times New Roman" w:hAnsi="Times New Roman" w:cs="Times New Roman"/>
          <w:sz w:val="24"/>
          <w:szCs w:val="24"/>
        </w:rPr>
        <w:t xml:space="preserve"> </w:t>
      </w:r>
      <w:r w:rsidR="00E12859" w:rsidRPr="00215F86">
        <w:rPr>
          <w:rFonts w:ascii="Times New Roman" w:hAnsi="Times New Roman" w:cs="Times New Roman"/>
          <w:sz w:val="24"/>
          <w:szCs w:val="24"/>
        </w:rPr>
        <w:t>ФГБНУ</w:t>
      </w:r>
      <w:r w:rsidRPr="00215F86">
        <w:rPr>
          <w:rFonts w:ascii="Times New Roman" w:hAnsi="Times New Roman" w:cs="Times New Roman"/>
          <w:sz w:val="24"/>
          <w:szCs w:val="24"/>
        </w:rPr>
        <w:t xml:space="preserve"> «Федеральный институт педагогических измерений»</w:t>
      </w:r>
      <w:r w:rsidR="00215F86">
        <w:rPr>
          <w:rFonts w:ascii="Times New Roman" w:hAnsi="Times New Roman" w:cs="Times New Roman"/>
          <w:sz w:val="24"/>
          <w:szCs w:val="24"/>
        </w:rPr>
        <w:t xml:space="preserve"> </w:t>
      </w:r>
      <w:r w:rsidR="00215F86" w:rsidRPr="00215F86">
        <w:rPr>
          <w:rFonts w:ascii="Times New Roman" w:hAnsi="Times New Roman" w:cs="Times New Roman"/>
          <w:i/>
          <w:iCs/>
          <w:sz w:val="24"/>
          <w:szCs w:val="24"/>
        </w:rPr>
        <w:t>(Приложение №6)</w:t>
      </w:r>
      <w:r w:rsidR="00215F86">
        <w:rPr>
          <w:rFonts w:ascii="Times New Roman" w:hAnsi="Times New Roman" w:cs="Times New Roman"/>
          <w:i/>
          <w:iCs/>
          <w:sz w:val="24"/>
          <w:szCs w:val="24"/>
        </w:rPr>
        <w:t>.</w:t>
      </w:r>
    </w:p>
    <w:p w14:paraId="35899E96" w14:textId="3BCDA920" w:rsidR="00DE4470" w:rsidRPr="00215F86" w:rsidRDefault="00DE4470" w:rsidP="00215F86">
      <w:pPr>
        <w:kinsoku w:val="0"/>
        <w:overflowPunct w:val="0"/>
        <w:autoSpaceDE w:val="0"/>
        <w:autoSpaceDN w:val="0"/>
        <w:adjustRightInd w:val="0"/>
        <w:spacing w:after="0" w:line="240" w:lineRule="auto"/>
        <w:ind w:right="106"/>
        <w:jc w:val="both"/>
        <w:rPr>
          <w:rFonts w:ascii="Times New Roman" w:hAnsi="Times New Roman" w:cs="Times New Roman"/>
          <w:spacing w:val="12"/>
          <w:sz w:val="24"/>
          <w:szCs w:val="24"/>
        </w:rPr>
      </w:pPr>
      <w:r w:rsidRPr="00215F86">
        <w:rPr>
          <w:rFonts w:ascii="Times New Roman" w:hAnsi="Times New Roman" w:cs="Times New Roman"/>
          <w:sz w:val="24"/>
          <w:szCs w:val="24"/>
        </w:rPr>
        <w:t>Для</w:t>
      </w:r>
      <w:r w:rsidRPr="00215F86">
        <w:rPr>
          <w:rFonts w:ascii="Times New Roman" w:hAnsi="Times New Roman" w:cs="Times New Roman"/>
          <w:spacing w:val="1"/>
          <w:sz w:val="24"/>
          <w:szCs w:val="24"/>
        </w:rPr>
        <w:t xml:space="preserve"> </w:t>
      </w:r>
      <w:r w:rsidRPr="00215F86">
        <w:rPr>
          <w:rFonts w:ascii="Times New Roman" w:hAnsi="Times New Roman" w:cs="Times New Roman"/>
          <w:sz w:val="24"/>
          <w:szCs w:val="24"/>
        </w:rPr>
        <w:t>выявления</w:t>
      </w:r>
      <w:r w:rsidRPr="00215F86">
        <w:rPr>
          <w:rFonts w:ascii="Times New Roman" w:hAnsi="Times New Roman" w:cs="Times New Roman"/>
          <w:spacing w:val="1"/>
          <w:sz w:val="24"/>
          <w:szCs w:val="24"/>
        </w:rPr>
        <w:t xml:space="preserve"> </w:t>
      </w:r>
      <w:r w:rsidRPr="00215F86">
        <w:rPr>
          <w:rFonts w:ascii="Times New Roman" w:hAnsi="Times New Roman" w:cs="Times New Roman"/>
          <w:sz w:val="24"/>
          <w:szCs w:val="24"/>
        </w:rPr>
        <w:t>результатов</w:t>
      </w:r>
      <w:r w:rsidRPr="00215F86">
        <w:rPr>
          <w:rFonts w:ascii="Times New Roman" w:hAnsi="Times New Roman" w:cs="Times New Roman"/>
          <w:spacing w:val="1"/>
          <w:sz w:val="24"/>
          <w:szCs w:val="24"/>
        </w:rPr>
        <w:t xml:space="preserve"> </w:t>
      </w:r>
      <w:r w:rsidRPr="00215F86">
        <w:rPr>
          <w:rFonts w:ascii="Times New Roman" w:hAnsi="Times New Roman" w:cs="Times New Roman"/>
          <w:sz w:val="24"/>
          <w:szCs w:val="24"/>
        </w:rPr>
        <w:t>исследования</w:t>
      </w:r>
      <w:r w:rsidRPr="00215F86">
        <w:rPr>
          <w:rFonts w:ascii="Times New Roman" w:hAnsi="Times New Roman" w:cs="Times New Roman"/>
          <w:spacing w:val="2"/>
          <w:sz w:val="24"/>
          <w:szCs w:val="24"/>
        </w:rPr>
        <w:t xml:space="preserve"> </w:t>
      </w:r>
      <w:r w:rsidRPr="00215F86">
        <w:rPr>
          <w:rFonts w:ascii="Times New Roman" w:hAnsi="Times New Roman" w:cs="Times New Roman"/>
          <w:sz w:val="24"/>
          <w:szCs w:val="24"/>
        </w:rPr>
        <w:t>в</w:t>
      </w:r>
      <w:r w:rsidRPr="00215F86">
        <w:rPr>
          <w:rFonts w:ascii="Times New Roman" w:hAnsi="Times New Roman" w:cs="Times New Roman"/>
          <w:spacing w:val="1"/>
          <w:sz w:val="24"/>
          <w:szCs w:val="24"/>
        </w:rPr>
        <w:t xml:space="preserve"> </w:t>
      </w:r>
      <w:r w:rsidRPr="00215F86">
        <w:rPr>
          <w:rFonts w:ascii="Times New Roman" w:hAnsi="Times New Roman" w:cs="Times New Roman"/>
          <w:sz w:val="24"/>
          <w:szCs w:val="24"/>
        </w:rPr>
        <w:t>экспериментальном</w:t>
      </w:r>
      <w:r w:rsidRPr="00215F86">
        <w:rPr>
          <w:rFonts w:ascii="Times New Roman" w:hAnsi="Times New Roman" w:cs="Times New Roman"/>
          <w:spacing w:val="4"/>
          <w:sz w:val="24"/>
          <w:szCs w:val="24"/>
        </w:rPr>
        <w:t xml:space="preserve"> </w:t>
      </w:r>
      <w:r w:rsidRPr="00215F86">
        <w:rPr>
          <w:rFonts w:ascii="Times New Roman" w:hAnsi="Times New Roman" w:cs="Times New Roman"/>
          <w:sz w:val="24"/>
          <w:szCs w:val="24"/>
        </w:rPr>
        <w:t>классе</w:t>
      </w:r>
      <w:r w:rsidR="00011E87" w:rsidRPr="00215F86">
        <w:rPr>
          <w:rFonts w:ascii="Times New Roman" w:hAnsi="Times New Roman" w:cs="Times New Roman"/>
          <w:sz w:val="24"/>
          <w:szCs w:val="24"/>
        </w:rPr>
        <w:t xml:space="preserve"> </w:t>
      </w:r>
      <w:r w:rsidR="00B13097" w:rsidRPr="00215F86">
        <w:rPr>
          <w:rFonts w:ascii="Times New Roman" w:hAnsi="Times New Roman" w:cs="Times New Roman"/>
          <w:spacing w:val="4"/>
          <w:sz w:val="24"/>
          <w:szCs w:val="24"/>
        </w:rPr>
        <w:t>в сентябре 2024 года</w:t>
      </w:r>
      <w:r w:rsidR="00656DD3" w:rsidRPr="00215F86">
        <w:rPr>
          <w:rFonts w:ascii="Times New Roman" w:hAnsi="Times New Roman" w:cs="Times New Roman"/>
          <w:spacing w:val="4"/>
          <w:sz w:val="24"/>
          <w:szCs w:val="24"/>
        </w:rPr>
        <w:t xml:space="preserve"> п</w:t>
      </w:r>
      <w:r w:rsidRPr="00215F86">
        <w:rPr>
          <w:rFonts w:ascii="Times New Roman" w:hAnsi="Times New Roman" w:cs="Times New Roman"/>
          <w:sz w:val="24"/>
          <w:szCs w:val="24"/>
        </w:rPr>
        <w:t>роводилось повторное тестирование, направленное на оценку динамики сформированности естественнонаучной грамотности.</w:t>
      </w:r>
      <w:r w:rsidRPr="00215F86">
        <w:rPr>
          <w:rFonts w:ascii="Times New Roman" w:hAnsi="Times New Roman" w:cs="Times New Roman"/>
          <w:spacing w:val="12"/>
          <w:sz w:val="24"/>
          <w:szCs w:val="24"/>
        </w:rPr>
        <w:t xml:space="preserve"> </w:t>
      </w:r>
    </w:p>
    <w:p w14:paraId="1B311714" w14:textId="77777777" w:rsidR="00B13097" w:rsidRPr="00215F86" w:rsidRDefault="00B13097" w:rsidP="00215F86">
      <w:pPr>
        <w:kinsoku w:val="0"/>
        <w:overflowPunct w:val="0"/>
        <w:autoSpaceDE w:val="0"/>
        <w:autoSpaceDN w:val="0"/>
        <w:adjustRightInd w:val="0"/>
        <w:spacing w:after="0" w:line="240" w:lineRule="auto"/>
        <w:ind w:right="106"/>
        <w:jc w:val="both"/>
        <w:rPr>
          <w:rFonts w:ascii="Times New Roman" w:hAnsi="Times New Roman" w:cs="Times New Roman"/>
          <w:sz w:val="24"/>
          <w:szCs w:val="24"/>
        </w:rPr>
      </w:pPr>
    </w:p>
    <w:p w14:paraId="6E4A5C9F" w14:textId="70F54CBD" w:rsidR="00964354" w:rsidRPr="00215F86" w:rsidRDefault="00716C4C" w:rsidP="00215F86">
      <w:pPr>
        <w:pStyle w:val="3"/>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3.2. Динамика сформированности естественнонаучной грамотности</w:t>
      </w:r>
    </w:p>
    <w:p w14:paraId="6B9B1B9C" w14:textId="4342CD9F" w:rsidR="004C1D1C"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Оценка результатов проводилась по трем уровням</w:t>
      </w:r>
      <w:r w:rsidR="004C1D1C" w:rsidRPr="00215F86">
        <w:rPr>
          <w:rFonts w:ascii="Times New Roman" w:eastAsia="Times New Roman" w:hAnsi="Times New Roman" w:cs="Times New Roman"/>
          <w:color w:val="000000"/>
          <w:sz w:val="24"/>
          <w:szCs w:val="24"/>
        </w:rPr>
        <w:t xml:space="preserve"> сложности</w:t>
      </w:r>
      <w:r w:rsidRPr="00215F86">
        <w:rPr>
          <w:rFonts w:ascii="Times New Roman" w:eastAsia="Times New Roman" w:hAnsi="Times New Roman" w:cs="Times New Roman"/>
          <w:color w:val="000000"/>
          <w:sz w:val="24"/>
          <w:szCs w:val="24"/>
        </w:rPr>
        <w:t>:</w:t>
      </w:r>
    </w:p>
    <w:p w14:paraId="1C2D264F" w14:textId="6B140D14" w:rsidR="004C1D1C" w:rsidRPr="00215F86" w:rsidRDefault="00716C4C" w:rsidP="00215F86">
      <w:pPr>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 xml:space="preserve"> </w:t>
      </w:r>
      <w:r w:rsidR="004C1D1C" w:rsidRPr="00215F86">
        <w:rPr>
          <w:rFonts w:ascii="Times New Roman" w:eastAsia="Times New Roman" w:hAnsi="Times New Roman" w:cs="Times New Roman"/>
          <w:b/>
          <w:bCs/>
          <w:color w:val="000000"/>
          <w:sz w:val="24"/>
          <w:szCs w:val="24"/>
        </w:rPr>
        <w:t>Низкий</w:t>
      </w:r>
      <w:r w:rsidR="004C1D1C" w:rsidRPr="00215F86">
        <w:rPr>
          <w:rFonts w:ascii="Times New Roman" w:eastAsia="Times New Roman" w:hAnsi="Times New Roman" w:cs="Times New Roman"/>
          <w:color w:val="000000"/>
          <w:sz w:val="24"/>
          <w:szCs w:val="24"/>
        </w:rPr>
        <w:t> — распознавание фактов, терминов, принципов или понятий, нахождение информации на графике, диаграмме, схеме или в таблице (одношаговая процедура). </w:t>
      </w:r>
    </w:p>
    <w:p w14:paraId="02978001" w14:textId="77777777" w:rsidR="004C1D1C" w:rsidRPr="00215F86" w:rsidRDefault="004C1D1C" w:rsidP="00215F86">
      <w:pPr>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bCs/>
          <w:color w:val="000000"/>
          <w:sz w:val="24"/>
          <w:szCs w:val="24"/>
        </w:rPr>
        <w:t>Средний</w:t>
      </w:r>
      <w:r w:rsidRPr="00215F86">
        <w:rPr>
          <w:rFonts w:ascii="Times New Roman" w:eastAsia="Times New Roman" w:hAnsi="Times New Roman" w:cs="Times New Roman"/>
          <w:color w:val="000000"/>
          <w:sz w:val="24"/>
          <w:szCs w:val="24"/>
        </w:rPr>
        <w:t> — применение знаний для описания или объяснения явлений, выбор методологических приёмов, планирование процедуры из двух и более шагов, формулирование простых выводов или интерпретация данных. </w:t>
      </w:r>
    </w:p>
    <w:p w14:paraId="64AB576F" w14:textId="77777777" w:rsidR="004C1D1C" w:rsidRPr="00215F86" w:rsidRDefault="004C1D1C" w:rsidP="00215F86">
      <w:pPr>
        <w:numPr>
          <w:ilvl w:val="0"/>
          <w:numId w:val="18"/>
        </w:num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bCs/>
          <w:color w:val="000000"/>
          <w:sz w:val="24"/>
          <w:szCs w:val="24"/>
        </w:rPr>
        <w:t>Высокий</w:t>
      </w:r>
      <w:r w:rsidRPr="00215F86">
        <w:rPr>
          <w:rFonts w:ascii="Times New Roman" w:eastAsia="Times New Roman" w:hAnsi="Times New Roman" w:cs="Times New Roman"/>
          <w:color w:val="000000"/>
          <w:sz w:val="24"/>
          <w:szCs w:val="24"/>
        </w:rPr>
        <w:t> — интеграция знаний из разных областей естествознания, анализ нескольких источников информации, обобщение и оценка аргументов, формулировка выводов на базе интеграции нескольких источников. </w:t>
      </w:r>
    </w:p>
    <w:p w14:paraId="0D2DA6C8" w14:textId="10569553"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 xml:space="preserve">Сравнительный анализ данных констатирующего и контрольного этапов выявил выраженную положительную динамику, которая представлена в Таблице </w:t>
      </w:r>
      <w:r w:rsidR="009A0215" w:rsidRPr="00215F86">
        <w:rPr>
          <w:rFonts w:ascii="Times New Roman" w:eastAsia="Times New Roman" w:hAnsi="Times New Roman" w:cs="Times New Roman"/>
          <w:color w:val="000000"/>
          <w:sz w:val="24"/>
          <w:szCs w:val="24"/>
        </w:rPr>
        <w:t>4</w:t>
      </w:r>
      <w:r w:rsidRPr="00215F86">
        <w:rPr>
          <w:rFonts w:ascii="Times New Roman" w:eastAsia="Times New Roman" w:hAnsi="Times New Roman" w:cs="Times New Roman"/>
          <w:color w:val="000000"/>
          <w:sz w:val="24"/>
          <w:szCs w:val="24"/>
        </w:rPr>
        <w:t>.</w:t>
      </w:r>
    </w:p>
    <w:p w14:paraId="2B63EBD3" w14:textId="3940A7B5"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lastRenderedPageBreak/>
        <w:t xml:space="preserve">Таблица </w:t>
      </w:r>
      <w:r w:rsidR="009A0215" w:rsidRPr="00215F86">
        <w:rPr>
          <w:rFonts w:ascii="Times New Roman" w:eastAsia="Times New Roman" w:hAnsi="Times New Roman" w:cs="Times New Roman"/>
          <w:b/>
          <w:color w:val="000000"/>
          <w:sz w:val="24"/>
          <w:szCs w:val="24"/>
        </w:rPr>
        <w:t>4</w:t>
      </w:r>
      <w:r w:rsidRPr="00215F86">
        <w:rPr>
          <w:rFonts w:ascii="Times New Roman" w:eastAsia="Times New Roman" w:hAnsi="Times New Roman" w:cs="Times New Roman"/>
          <w:b/>
          <w:color w:val="000000"/>
          <w:sz w:val="24"/>
          <w:szCs w:val="24"/>
        </w:rPr>
        <w:t>. Динамика уровней сформированности компетенций ЕНГ (в % от общего числа обучающихся)</w:t>
      </w:r>
    </w:p>
    <w:tbl>
      <w:tblPr>
        <w:tblStyle w:val="a3"/>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2937"/>
        <w:gridCol w:w="1851"/>
        <w:gridCol w:w="1433"/>
        <w:gridCol w:w="1549"/>
        <w:gridCol w:w="1569"/>
      </w:tblGrid>
      <w:tr w:rsidR="00964354" w:rsidRPr="00215F86" w14:paraId="5B00B810" w14:textId="77777777" w:rsidTr="00DF6453">
        <w:tc>
          <w:tcPr>
            <w:tcW w:w="29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5AB4BA" w14:textId="77777777" w:rsidR="00964354" w:rsidRPr="00215F86" w:rsidRDefault="00716C4C"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Компетенция ЕНГ</w:t>
            </w:r>
          </w:p>
        </w:tc>
        <w:tc>
          <w:tcPr>
            <w:tcW w:w="1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9D40A74" w14:textId="77777777" w:rsidR="00964354" w:rsidRPr="00215F86" w:rsidRDefault="00716C4C"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Этап эксперимента</w:t>
            </w:r>
          </w:p>
        </w:tc>
        <w:tc>
          <w:tcPr>
            <w:tcW w:w="1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6A1D78A" w14:textId="77777777" w:rsidR="00964354" w:rsidRPr="00215F86" w:rsidRDefault="00716C4C"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Низкий уровень (%)</w:t>
            </w:r>
          </w:p>
        </w:tc>
        <w:tc>
          <w:tcPr>
            <w:tcW w:w="15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D682FA" w14:textId="77777777" w:rsidR="00964354" w:rsidRPr="00215F86" w:rsidRDefault="00716C4C"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Средний уровень (%)</w:t>
            </w:r>
          </w:p>
        </w:tc>
        <w:tc>
          <w:tcPr>
            <w:tcW w:w="15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56B935B" w14:textId="77777777" w:rsidR="00964354" w:rsidRPr="00215F86" w:rsidRDefault="00716C4C"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Высокий уровень (%)</w:t>
            </w:r>
          </w:p>
        </w:tc>
      </w:tr>
      <w:tr w:rsidR="00DF6453" w:rsidRPr="00215F86" w14:paraId="226D793E" w14:textId="77777777" w:rsidTr="00904FA8">
        <w:tc>
          <w:tcPr>
            <w:tcW w:w="2937" w:type="dxa"/>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4AFEDDA5" w14:textId="7B7DF20F" w:rsidR="00DF6453" w:rsidRPr="00215F86" w:rsidRDefault="00DF6453" w:rsidP="00215F86">
            <w:pPr>
              <w:jc w:val="both"/>
              <w:rPr>
                <w:rFonts w:ascii="Times New Roman" w:eastAsia="Times New Roman" w:hAnsi="Times New Roman" w:cs="Times New Roman"/>
                <w:b/>
                <w:color w:val="000000"/>
                <w:sz w:val="24"/>
                <w:szCs w:val="24"/>
              </w:rPr>
            </w:pPr>
            <w:r w:rsidRPr="00215F86">
              <w:rPr>
                <w:rFonts w:ascii="Times New Roman" w:eastAsia="Times New Roman" w:hAnsi="Times New Roman" w:cs="Times New Roman"/>
                <w:b/>
                <w:color w:val="000000"/>
                <w:sz w:val="24"/>
                <w:szCs w:val="24"/>
              </w:rPr>
              <w:t>Научное</w:t>
            </w:r>
          </w:p>
          <w:p w14:paraId="45A22BE2" w14:textId="3DCBB581" w:rsidR="00DF6453" w:rsidRPr="00215F86" w:rsidRDefault="00DF6453"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объяснение явлений</w:t>
            </w:r>
          </w:p>
        </w:tc>
        <w:tc>
          <w:tcPr>
            <w:tcW w:w="1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D4F4C3A" w14:textId="77777777" w:rsidR="00DF6453" w:rsidRPr="00215F86" w:rsidRDefault="00DF6453" w:rsidP="00215F86">
            <w:pPr>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 xml:space="preserve">Констатирующий </w:t>
            </w:r>
          </w:p>
          <w:p w14:paraId="797A506B" w14:textId="0AB6B046" w:rsidR="00B71952" w:rsidRPr="00215F86" w:rsidRDefault="00656DD3" w:rsidP="00215F86">
            <w:pPr>
              <w:jc w:val="both"/>
              <w:rPr>
                <w:rFonts w:ascii="Times New Roman" w:hAnsi="Times New Roman" w:cs="Times New Roman"/>
                <w:sz w:val="24"/>
                <w:szCs w:val="24"/>
              </w:rPr>
            </w:pPr>
            <w:r w:rsidRPr="00215F86">
              <w:rPr>
                <w:rFonts w:ascii="Times New Roman" w:hAnsi="Times New Roman" w:cs="Times New Roman"/>
                <w:sz w:val="24"/>
                <w:szCs w:val="24"/>
              </w:rPr>
              <w:t>(9 класс)</w:t>
            </w:r>
          </w:p>
        </w:tc>
        <w:tc>
          <w:tcPr>
            <w:tcW w:w="1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46C1879" w14:textId="6EDE3782" w:rsidR="00DF6453" w:rsidRPr="00215F86" w:rsidRDefault="00B13097"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4</w:t>
            </w:r>
            <w:r w:rsidR="00DF6453" w:rsidRPr="00215F86">
              <w:rPr>
                <w:rFonts w:ascii="Times New Roman" w:eastAsia="Times New Roman" w:hAnsi="Times New Roman" w:cs="Times New Roman"/>
                <w:color w:val="000000"/>
                <w:sz w:val="24"/>
                <w:szCs w:val="24"/>
              </w:rPr>
              <w:t>2</w:t>
            </w:r>
          </w:p>
        </w:tc>
        <w:tc>
          <w:tcPr>
            <w:tcW w:w="15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F3C0B0" w14:textId="6B9F32F3" w:rsidR="00DF6453" w:rsidRPr="00215F86" w:rsidRDefault="00B13097"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4</w:t>
            </w:r>
            <w:r w:rsidR="00DF6453" w:rsidRPr="00215F86">
              <w:rPr>
                <w:rFonts w:ascii="Times New Roman" w:eastAsia="Times New Roman" w:hAnsi="Times New Roman" w:cs="Times New Roman"/>
                <w:color w:val="000000"/>
                <w:sz w:val="24"/>
                <w:szCs w:val="24"/>
              </w:rPr>
              <w:t>5</w:t>
            </w:r>
          </w:p>
        </w:tc>
        <w:tc>
          <w:tcPr>
            <w:tcW w:w="15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33D48A" w14:textId="77777777" w:rsidR="00DF6453" w:rsidRPr="00215F86" w:rsidRDefault="00DF6453"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13</w:t>
            </w:r>
          </w:p>
        </w:tc>
      </w:tr>
      <w:tr w:rsidR="00DF6453" w:rsidRPr="00215F86" w14:paraId="7C595CF2" w14:textId="77777777" w:rsidTr="00904FA8">
        <w:tc>
          <w:tcPr>
            <w:tcW w:w="2937" w:type="dxa"/>
            <w:vMerge/>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14:paraId="5CD10175" w14:textId="77777777" w:rsidR="00DF6453" w:rsidRPr="00215F86" w:rsidRDefault="00DF6453" w:rsidP="00215F86">
            <w:pPr>
              <w:jc w:val="both"/>
              <w:rPr>
                <w:rFonts w:ascii="Times New Roman" w:hAnsi="Times New Roman" w:cs="Times New Roman"/>
                <w:sz w:val="24"/>
                <w:szCs w:val="24"/>
              </w:rPr>
            </w:pPr>
          </w:p>
        </w:tc>
        <w:tc>
          <w:tcPr>
            <w:tcW w:w="1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C0165D1" w14:textId="29BC357E" w:rsidR="00DF6453" w:rsidRPr="00215F86" w:rsidRDefault="00DF6453" w:rsidP="00215F86">
            <w:pPr>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Контрольный</w:t>
            </w:r>
          </w:p>
          <w:p w14:paraId="5931DFB6" w14:textId="4AA29CB0" w:rsidR="00B71952" w:rsidRPr="00215F86" w:rsidRDefault="00656DD3" w:rsidP="00215F86">
            <w:pPr>
              <w:jc w:val="both"/>
              <w:rPr>
                <w:rFonts w:ascii="Times New Roman" w:hAnsi="Times New Roman" w:cs="Times New Roman"/>
                <w:sz w:val="24"/>
                <w:szCs w:val="24"/>
              </w:rPr>
            </w:pPr>
            <w:r w:rsidRPr="00215F86">
              <w:rPr>
                <w:rFonts w:ascii="Times New Roman" w:hAnsi="Times New Roman" w:cs="Times New Roman"/>
                <w:sz w:val="24"/>
                <w:szCs w:val="24"/>
              </w:rPr>
              <w:t>(11 класс)</w:t>
            </w:r>
          </w:p>
        </w:tc>
        <w:tc>
          <w:tcPr>
            <w:tcW w:w="1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9602CC5" w14:textId="77777777" w:rsidR="00DF6453" w:rsidRPr="00215F86" w:rsidRDefault="00DF6453"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12</w:t>
            </w:r>
          </w:p>
        </w:tc>
        <w:tc>
          <w:tcPr>
            <w:tcW w:w="15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9A271BC" w14:textId="77777777" w:rsidR="00DF6453" w:rsidRPr="00215F86" w:rsidRDefault="00DF6453"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56</w:t>
            </w:r>
          </w:p>
        </w:tc>
        <w:tc>
          <w:tcPr>
            <w:tcW w:w="15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7F20FEA" w14:textId="77777777" w:rsidR="00DF6453" w:rsidRPr="00215F86" w:rsidRDefault="00DF6453" w:rsidP="00215F86">
            <w:pPr>
              <w:jc w:val="both"/>
              <w:rPr>
                <w:rFonts w:ascii="Times New Roman" w:hAnsi="Times New Roman" w:cs="Times New Roman"/>
                <w:bCs/>
                <w:sz w:val="24"/>
                <w:szCs w:val="24"/>
              </w:rPr>
            </w:pPr>
            <w:r w:rsidRPr="00215F86">
              <w:rPr>
                <w:rFonts w:ascii="Times New Roman" w:eastAsia="Times New Roman" w:hAnsi="Times New Roman" w:cs="Times New Roman"/>
                <w:bCs/>
                <w:color w:val="000000"/>
                <w:sz w:val="24"/>
                <w:szCs w:val="24"/>
              </w:rPr>
              <w:t>32</w:t>
            </w:r>
          </w:p>
        </w:tc>
      </w:tr>
      <w:tr w:rsidR="00DF6453" w:rsidRPr="00215F86" w14:paraId="62D60F31" w14:textId="77777777" w:rsidTr="004411A6">
        <w:tc>
          <w:tcPr>
            <w:tcW w:w="2937" w:type="dxa"/>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79F8F58D" w14:textId="345CE8FB" w:rsidR="00DF6453" w:rsidRPr="00215F86" w:rsidRDefault="00DF6453" w:rsidP="00215F86">
            <w:pPr>
              <w:jc w:val="both"/>
              <w:rPr>
                <w:rFonts w:ascii="Times New Roman" w:eastAsia="Times New Roman" w:hAnsi="Times New Roman" w:cs="Times New Roman"/>
                <w:b/>
                <w:color w:val="000000"/>
                <w:sz w:val="24"/>
                <w:szCs w:val="24"/>
              </w:rPr>
            </w:pPr>
            <w:r w:rsidRPr="00215F86">
              <w:rPr>
                <w:rFonts w:ascii="Times New Roman" w:eastAsia="Times New Roman" w:hAnsi="Times New Roman" w:cs="Times New Roman"/>
                <w:b/>
                <w:color w:val="000000"/>
                <w:sz w:val="24"/>
                <w:szCs w:val="24"/>
              </w:rPr>
              <w:t>Понимание</w:t>
            </w:r>
          </w:p>
          <w:p w14:paraId="0B4FA10F" w14:textId="2E89DD3B" w:rsidR="00DF6453" w:rsidRPr="00215F86" w:rsidRDefault="00DF6453"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научного исследования</w:t>
            </w:r>
          </w:p>
        </w:tc>
        <w:tc>
          <w:tcPr>
            <w:tcW w:w="1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88C607" w14:textId="77777777" w:rsidR="00DF6453" w:rsidRPr="00215F86" w:rsidRDefault="00DF6453" w:rsidP="00215F86">
            <w:pPr>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 xml:space="preserve">Констатирующий </w:t>
            </w:r>
          </w:p>
          <w:p w14:paraId="08E27AB8" w14:textId="7F9F7461" w:rsidR="00B71952" w:rsidRPr="00215F86" w:rsidRDefault="00656DD3" w:rsidP="00215F86">
            <w:pPr>
              <w:jc w:val="both"/>
              <w:rPr>
                <w:rFonts w:ascii="Times New Roman" w:hAnsi="Times New Roman" w:cs="Times New Roman"/>
                <w:sz w:val="24"/>
                <w:szCs w:val="24"/>
              </w:rPr>
            </w:pPr>
            <w:r w:rsidRPr="00215F86">
              <w:rPr>
                <w:rFonts w:ascii="Times New Roman" w:hAnsi="Times New Roman" w:cs="Times New Roman"/>
                <w:sz w:val="24"/>
                <w:szCs w:val="24"/>
              </w:rPr>
              <w:t>(9 класс)</w:t>
            </w:r>
          </w:p>
        </w:tc>
        <w:tc>
          <w:tcPr>
            <w:tcW w:w="1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38A9625" w14:textId="23085A70" w:rsidR="00DF6453" w:rsidRPr="00215F86" w:rsidRDefault="00B13097"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5</w:t>
            </w:r>
            <w:r w:rsidR="00DF6453" w:rsidRPr="00215F86">
              <w:rPr>
                <w:rFonts w:ascii="Times New Roman" w:eastAsia="Times New Roman" w:hAnsi="Times New Roman" w:cs="Times New Roman"/>
                <w:color w:val="000000"/>
                <w:sz w:val="24"/>
                <w:szCs w:val="24"/>
              </w:rPr>
              <w:t>5</w:t>
            </w:r>
          </w:p>
        </w:tc>
        <w:tc>
          <w:tcPr>
            <w:tcW w:w="15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6AEF737" w14:textId="2809693B" w:rsidR="00DF6453" w:rsidRPr="00215F86" w:rsidRDefault="00B13097"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3</w:t>
            </w:r>
            <w:r w:rsidR="00DF6453" w:rsidRPr="00215F86">
              <w:rPr>
                <w:rFonts w:ascii="Times New Roman" w:eastAsia="Times New Roman" w:hAnsi="Times New Roman" w:cs="Times New Roman"/>
                <w:color w:val="000000"/>
                <w:sz w:val="24"/>
                <w:szCs w:val="24"/>
              </w:rPr>
              <w:t>5</w:t>
            </w:r>
          </w:p>
        </w:tc>
        <w:tc>
          <w:tcPr>
            <w:tcW w:w="15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4EB081" w14:textId="77777777" w:rsidR="00DF6453" w:rsidRPr="00215F86" w:rsidRDefault="00DF6453" w:rsidP="00215F86">
            <w:pPr>
              <w:jc w:val="both"/>
              <w:rPr>
                <w:rFonts w:ascii="Times New Roman" w:hAnsi="Times New Roman" w:cs="Times New Roman"/>
                <w:bCs/>
                <w:sz w:val="24"/>
                <w:szCs w:val="24"/>
              </w:rPr>
            </w:pPr>
            <w:r w:rsidRPr="00215F86">
              <w:rPr>
                <w:rFonts w:ascii="Times New Roman" w:eastAsia="Times New Roman" w:hAnsi="Times New Roman" w:cs="Times New Roman"/>
                <w:bCs/>
                <w:color w:val="000000"/>
                <w:sz w:val="24"/>
                <w:szCs w:val="24"/>
              </w:rPr>
              <w:t>10</w:t>
            </w:r>
          </w:p>
        </w:tc>
      </w:tr>
      <w:tr w:rsidR="00DF6453" w:rsidRPr="00215F86" w14:paraId="296AE7DA" w14:textId="77777777" w:rsidTr="004411A6">
        <w:tc>
          <w:tcPr>
            <w:tcW w:w="2937" w:type="dxa"/>
            <w:vMerge/>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14:paraId="4911ABD5" w14:textId="77777777" w:rsidR="00DF6453" w:rsidRPr="00215F86" w:rsidRDefault="00DF6453" w:rsidP="00215F86">
            <w:pPr>
              <w:jc w:val="both"/>
              <w:rPr>
                <w:rFonts w:ascii="Times New Roman" w:hAnsi="Times New Roman" w:cs="Times New Roman"/>
                <w:sz w:val="24"/>
                <w:szCs w:val="24"/>
              </w:rPr>
            </w:pPr>
          </w:p>
        </w:tc>
        <w:tc>
          <w:tcPr>
            <w:tcW w:w="1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B551D93" w14:textId="6B62C697" w:rsidR="00DF6453" w:rsidRPr="00215F86" w:rsidRDefault="00DF6453" w:rsidP="00215F86">
            <w:pPr>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Контрольный</w:t>
            </w:r>
          </w:p>
          <w:p w14:paraId="45F9ECD6" w14:textId="14BF0C1E" w:rsidR="00DF6453" w:rsidRPr="00215F86" w:rsidRDefault="00656DD3" w:rsidP="00215F86">
            <w:pPr>
              <w:jc w:val="both"/>
              <w:rPr>
                <w:rFonts w:ascii="Times New Roman" w:hAnsi="Times New Roman" w:cs="Times New Roman"/>
                <w:sz w:val="24"/>
                <w:szCs w:val="24"/>
              </w:rPr>
            </w:pPr>
            <w:r w:rsidRPr="00215F86">
              <w:rPr>
                <w:rFonts w:ascii="Times New Roman" w:hAnsi="Times New Roman" w:cs="Times New Roman"/>
                <w:sz w:val="24"/>
                <w:szCs w:val="24"/>
              </w:rPr>
              <w:t>(11 класс)</w:t>
            </w:r>
          </w:p>
        </w:tc>
        <w:tc>
          <w:tcPr>
            <w:tcW w:w="1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FFF9B25" w14:textId="77777777" w:rsidR="00DF6453" w:rsidRPr="00215F86" w:rsidRDefault="00DF6453"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15</w:t>
            </w:r>
          </w:p>
        </w:tc>
        <w:tc>
          <w:tcPr>
            <w:tcW w:w="15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BEFA645" w14:textId="77777777" w:rsidR="00DF6453" w:rsidRPr="00215F86" w:rsidRDefault="00DF6453"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60</w:t>
            </w:r>
          </w:p>
        </w:tc>
        <w:tc>
          <w:tcPr>
            <w:tcW w:w="15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CA7804" w14:textId="77777777" w:rsidR="00DF6453" w:rsidRPr="00215F86" w:rsidRDefault="00DF6453" w:rsidP="00215F86">
            <w:pPr>
              <w:jc w:val="both"/>
              <w:rPr>
                <w:rFonts w:ascii="Times New Roman" w:hAnsi="Times New Roman" w:cs="Times New Roman"/>
                <w:bCs/>
                <w:sz w:val="24"/>
                <w:szCs w:val="24"/>
              </w:rPr>
            </w:pPr>
            <w:r w:rsidRPr="00215F86">
              <w:rPr>
                <w:rFonts w:ascii="Times New Roman" w:eastAsia="Times New Roman" w:hAnsi="Times New Roman" w:cs="Times New Roman"/>
                <w:bCs/>
                <w:color w:val="000000"/>
                <w:sz w:val="24"/>
                <w:szCs w:val="24"/>
              </w:rPr>
              <w:t>25</w:t>
            </w:r>
          </w:p>
        </w:tc>
      </w:tr>
      <w:tr w:rsidR="00DF6453" w:rsidRPr="00215F86" w14:paraId="691414F9" w14:textId="77777777" w:rsidTr="00041113">
        <w:tc>
          <w:tcPr>
            <w:tcW w:w="2937" w:type="dxa"/>
            <w:vMerge w:val="restart"/>
            <w:tcBorders>
              <w:top w:val="single" w:sz="6" w:space="0" w:color="000000"/>
              <w:left w:val="single" w:sz="6" w:space="0" w:color="000000"/>
              <w:right w:val="single" w:sz="6" w:space="0" w:color="000000"/>
            </w:tcBorders>
            <w:tcMar>
              <w:top w:w="15" w:type="dxa"/>
              <w:left w:w="15" w:type="dxa"/>
              <w:bottom w:w="15" w:type="dxa"/>
              <w:right w:w="15" w:type="dxa"/>
            </w:tcMar>
            <w:vAlign w:val="center"/>
          </w:tcPr>
          <w:p w14:paraId="5FFCACCC" w14:textId="77777777" w:rsidR="00DF6453" w:rsidRPr="00215F86" w:rsidRDefault="00DF6453" w:rsidP="00215F86">
            <w:pPr>
              <w:jc w:val="both"/>
              <w:rPr>
                <w:rFonts w:ascii="Times New Roman" w:eastAsia="Times New Roman" w:hAnsi="Times New Roman" w:cs="Times New Roman"/>
                <w:b/>
                <w:color w:val="000000"/>
                <w:sz w:val="24"/>
                <w:szCs w:val="24"/>
              </w:rPr>
            </w:pPr>
            <w:r w:rsidRPr="00215F86">
              <w:rPr>
                <w:rFonts w:ascii="Times New Roman" w:eastAsia="Times New Roman" w:hAnsi="Times New Roman" w:cs="Times New Roman"/>
                <w:b/>
                <w:color w:val="000000"/>
                <w:sz w:val="24"/>
                <w:szCs w:val="24"/>
              </w:rPr>
              <w:t>Интерпретация</w:t>
            </w:r>
          </w:p>
          <w:p w14:paraId="054D6B18" w14:textId="47696DCA" w:rsidR="00DF6453" w:rsidRPr="00215F86" w:rsidRDefault="00DF6453" w:rsidP="00215F86">
            <w:pPr>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данных и доказательств</w:t>
            </w:r>
          </w:p>
        </w:tc>
        <w:tc>
          <w:tcPr>
            <w:tcW w:w="1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C1BDB85" w14:textId="77777777" w:rsidR="00DF6453" w:rsidRPr="00215F86" w:rsidRDefault="00DF6453" w:rsidP="00215F86">
            <w:pPr>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 xml:space="preserve">Констатирующий </w:t>
            </w:r>
          </w:p>
          <w:p w14:paraId="0612237B" w14:textId="2340AC3E" w:rsidR="00B71952" w:rsidRPr="00215F86" w:rsidRDefault="00656DD3" w:rsidP="00215F86">
            <w:pPr>
              <w:jc w:val="both"/>
              <w:rPr>
                <w:rFonts w:ascii="Times New Roman" w:hAnsi="Times New Roman" w:cs="Times New Roman"/>
                <w:sz w:val="24"/>
                <w:szCs w:val="24"/>
              </w:rPr>
            </w:pPr>
            <w:r w:rsidRPr="00215F86">
              <w:rPr>
                <w:rFonts w:ascii="Times New Roman" w:hAnsi="Times New Roman" w:cs="Times New Roman"/>
                <w:sz w:val="24"/>
                <w:szCs w:val="24"/>
              </w:rPr>
              <w:t>(9 класс)</w:t>
            </w:r>
          </w:p>
        </w:tc>
        <w:tc>
          <w:tcPr>
            <w:tcW w:w="1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00E7DC29" w14:textId="62C271A0" w:rsidR="00DF6453" w:rsidRPr="00215F86" w:rsidRDefault="00B13097"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4</w:t>
            </w:r>
            <w:r w:rsidR="00DF6453" w:rsidRPr="00215F86">
              <w:rPr>
                <w:rFonts w:ascii="Times New Roman" w:eastAsia="Times New Roman" w:hAnsi="Times New Roman" w:cs="Times New Roman"/>
                <w:color w:val="000000"/>
                <w:sz w:val="24"/>
                <w:szCs w:val="24"/>
              </w:rPr>
              <w:t>8</w:t>
            </w:r>
          </w:p>
        </w:tc>
        <w:tc>
          <w:tcPr>
            <w:tcW w:w="15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9F5C664" w14:textId="5A4923DF" w:rsidR="00DF6453" w:rsidRPr="00215F86" w:rsidRDefault="00B13097"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4</w:t>
            </w:r>
            <w:r w:rsidR="00DF6453" w:rsidRPr="00215F86">
              <w:rPr>
                <w:rFonts w:ascii="Times New Roman" w:eastAsia="Times New Roman" w:hAnsi="Times New Roman" w:cs="Times New Roman"/>
                <w:color w:val="000000"/>
                <w:sz w:val="24"/>
                <w:szCs w:val="24"/>
              </w:rPr>
              <w:t>0</w:t>
            </w:r>
          </w:p>
        </w:tc>
        <w:tc>
          <w:tcPr>
            <w:tcW w:w="15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4C8DEB1" w14:textId="77777777" w:rsidR="00DF6453" w:rsidRPr="00215F86" w:rsidRDefault="00DF6453" w:rsidP="00215F86">
            <w:pPr>
              <w:jc w:val="both"/>
              <w:rPr>
                <w:rFonts w:ascii="Times New Roman" w:hAnsi="Times New Roman" w:cs="Times New Roman"/>
                <w:bCs/>
                <w:sz w:val="24"/>
                <w:szCs w:val="24"/>
              </w:rPr>
            </w:pPr>
            <w:r w:rsidRPr="00215F86">
              <w:rPr>
                <w:rFonts w:ascii="Times New Roman" w:eastAsia="Times New Roman" w:hAnsi="Times New Roman" w:cs="Times New Roman"/>
                <w:bCs/>
                <w:color w:val="000000"/>
                <w:sz w:val="24"/>
                <w:szCs w:val="24"/>
              </w:rPr>
              <w:t>12</w:t>
            </w:r>
          </w:p>
        </w:tc>
      </w:tr>
      <w:tr w:rsidR="00DF6453" w:rsidRPr="00215F86" w14:paraId="46858058" w14:textId="77777777" w:rsidTr="00041113">
        <w:tc>
          <w:tcPr>
            <w:tcW w:w="2937" w:type="dxa"/>
            <w:vMerge/>
            <w:tcBorders>
              <w:left w:val="single" w:sz="6" w:space="0" w:color="000000"/>
              <w:bottom w:val="single" w:sz="6" w:space="0" w:color="000000"/>
              <w:right w:val="single" w:sz="6" w:space="0" w:color="000000"/>
            </w:tcBorders>
            <w:tcMar>
              <w:top w:w="15" w:type="dxa"/>
              <w:left w:w="15" w:type="dxa"/>
              <w:bottom w:w="15" w:type="dxa"/>
              <w:right w:w="15" w:type="dxa"/>
            </w:tcMar>
            <w:vAlign w:val="center"/>
          </w:tcPr>
          <w:p w14:paraId="42758B25" w14:textId="77777777" w:rsidR="00DF6453" w:rsidRPr="00215F86" w:rsidRDefault="00DF6453" w:rsidP="00215F86">
            <w:pPr>
              <w:jc w:val="both"/>
              <w:rPr>
                <w:rFonts w:ascii="Times New Roman" w:hAnsi="Times New Roman" w:cs="Times New Roman"/>
                <w:sz w:val="24"/>
                <w:szCs w:val="24"/>
              </w:rPr>
            </w:pPr>
          </w:p>
        </w:tc>
        <w:tc>
          <w:tcPr>
            <w:tcW w:w="1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ACAF51A" w14:textId="32A5BD9E" w:rsidR="00DF6453" w:rsidRPr="00215F86" w:rsidRDefault="00DF6453" w:rsidP="00215F86">
            <w:pPr>
              <w:jc w:val="both"/>
              <w:rPr>
                <w:rFonts w:ascii="Times New Roman" w:eastAsia="Times New Roman" w:hAnsi="Times New Roman" w:cs="Times New Roman"/>
                <w:color w:val="000000"/>
                <w:sz w:val="24"/>
                <w:szCs w:val="24"/>
              </w:rPr>
            </w:pPr>
            <w:r w:rsidRPr="00215F86">
              <w:rPr>
                <w:rFonts w:ascii="Times New Roman" w:eastAsia="Times New Roman" w:hAnsi="Times New Roman" w:cs="Times New Roman"/>
                <w:color w:val="000000"/>
                <w:sz w:val="24"/>
                <w:szCs w:val="24"/>
              </w:rPr>
              <w:t>Контрольный</w:t>
            </w:r>
          </w:p>
          <w:p w14:paraId="3267D97E" w14:textId="00409293" w:rsidR="00DF6453" w:rsidRPr="00215F86" w:rsidRDefault="00656DD3" w:rsidP="00215F86">
            <w:pPr>
              <w:jc w:val="both"/>
              <w:rPr>
                <w:rFonts w:ascii="Times New Roman" w:hAnsi="Times New Roman" w:cs="Times New Roman"/>
                <w:sz w:val="24"/>
                <w:szCs w:val="24"/>
              </w:rPr>
            </w:pPr>
            <w:r w:rsidRPr="00215F86">
              <w:rPr>
                <w:rFonts w:ascii="Times New Roman" w:hAnsi="Times New Roman" w:cs="Times New Roman"/>
                <w:sz w:val="24"/>
                <w:szCs w:val="24"/>
              </w:rPr>
              <w:t>(11 класс)</w:t>
            </w:r>
          </w:p>
        </w:tc>
        <w:tc>
          <w:tcPr>
            <w:tcW w:w="14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50F8273" w14:textId="77777777" w:rsidR="00DF6453" w:rsidRPr="00215F86" w:rsidRDefault="00DF6453"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14</w:t>
            </w:r>
          </w:p>
        </w:tc>
        <w:tc>
          <w:tcPr>
            <w:tcW w:w="154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F0C6126" w14:textId="77777777" w:rsidR="00DF6453" w:rsidRPr="00215F86" w:rsidRDefault="00DF6453" w:rsidP="00215F86">
            <w:pPr>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54</w:t>
            </w:r>
          </w:p>
        </w:tc>
        <w:tc>
          <w:tcPr>
            <w:tcW w:w="156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8F7D3CF" w14:textId="77777777" w:rsidR="00DF6453" w:rsidRPr="00215F86" w:rsidRDefault="00DF6453" w:rsidP="00215F86">
            <w:pPr>
              <w:jc w:val="both"/>
              <w:rPr>
                <w:rFonts w:ascii="Times New Roman" w:hAnsi="Times New Roman" w:cs="Times New Roman"/>
                <w:bCs/>
                <w:sz w:val="24"/>
                <w:szCs w:val="24"/>
              </w:rPr>
            </w:pPr>
            <w:r w:rsidRPr="00215F86">
              <w:rPr>
                <w:rFonts w:ascii="Times New Roman" w:eastAsia="Times New Roman" w:hAnsi="Times New Roman" w:cs="Times New Roman"/>
                <w:bCs/>
                <w:color w:val="000000"/>
                <w:sz w:val="24"/>
                <w:szCs w:val="24"/>
              </w:rPr>
              <w:t>32</w:t>
            </w:r>
          </w:p>
        </w:tc>
      </w:tr>
    </w:tbl>
    <w:p w14:paraId="06490EC2" w14:textId="77777777" w:rsidR="00DF6453" w:rsidRPr="00215F86" w:rsidRDefault="00DF6453"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eastAsia="Times New Roman" w:hAnsi="Times New Roman" w:cs="Times New Roman"/>
          <w:color w:val="000000"/>
          <w:sz w:val="24"/>
          <w:szCs w:val="24"/>
        </w:rPr>
      </w:pPr>
    </w:p>
    <w:p w14:paraId="1A405DCF" w14:textId="79CAB6D6" w:rsidR="007E5598" w:rsidRPr="00215F86" w:rsidRDefault="00716C4C" w:rsidP="00215F86">
      <w:pPr>
        <w:autoSpaceDE w:val="0"/>
        <w:autoSpaceDN w:val="0"/>
        <w:adjustRightInd w:val="0"/>
        <w:spacing w:after="0"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Анализ полученных данных показывает, что реализация системы работы</w:t>
      </w:r>
      <w:r w:rsidR="00DF6453" w:rsidRPr="00215F86">
        <w:rPr>
          <w:rFonts w:ascii="Times New Roman" w:eastAsia="Times New Roman" w:hAnsi="Times New Roman" w:cs="Times New Roman"/>
          <w:color w:val="000000"/>
          <w:sz w:val="24"/>
          <w:szCs w:val="24"/>
        </w:rPr>
        <w:t xml:space="preserve"> с контекстными задачами</w:t>
      </w:r>
      <w:r w:rsidRPr="00215F86">
        <w:rPr>
          <w:rFonts w:ascii="Times New Roman" w:eastAsia="Times New Roman" w:hAnsi="Times New Roman" w:cs="Times New Roman"/>
          <w:color w:val="000000"/>
          <w:sz w:val="24"/>
          <w:szCs w:val="24"/>
        </w:rPr>
        <w:t xml:space="preserve"> позволила сократить долю обучающихся с низким уровнем </w:t>
      </w:r>
      <w:r w:rsidR="00DF6453" w:rsidRPr="00215F86">
        <w:rPr>
          <w:rFonts w:ascii="Times New Roman" w:eastAsia="Times New Roman" w:hAnsi="Times New Roman" w:cs="Times New Roman"/>
          <w:color w:val="000000"/>
          <w:sz w:val="24"/>
          <w:szCs w:val="24"/>
        </w:rPr>
        <w:t>естественнонаучной грамотности</w:t>
      </w:r>
      <w:r w:rsidRPr="00215F86">
        <w:rPr>
          <w:rFonts w:ascii="Times New Roman" w:eastAsia="Times New Roman" w:hAnsi="Times New Roman" w:cs="Times New Roman"/>
          <w:color w:val="000000"/>
          <w:sz w:val="24"/>
          <w:szCs w:val="24"/>
        </w:rPr>
        <w:t xml:space="preserve"> в среднем в </w:t>
      </w:r>
      <w:r w:rsidR="00B13097" w:rsidRPr="00215F86">
        <w:rPr>
          <w:rFonts w:ascii="Times New Roman" w:eastAsia="Times New Roman" w:hAnsi="Times New Roman" w:cs="Times New Roman"/>
          <w:color w:val="000000"/>
          <w:sz w:val="24"/>
          <w:szCs w:val="24"/>
        </w:rPr>
        <w:t>3</w:t>
      </w:r>
      <w:r w:rsidRPr="00215F86">
        <w:rPr>
          <w:rFonts w:ascii="Times New Roman" w:eastAsia="Times New Roman" w:hAnsi="Times New Roman" w:cs="Times New Roman"/>
          <w:color w:val="000000"/>
          <w:sz w:val="24"/>
          <w:szCs w:val="24"/>
        </w:rPr>
        <w:t xml:space="preserve"> раза. Наибольший прирост наблюдается в компетенциях «научное объяснение явлений» и «</w:t>
      </w:r>
      <w:r w:rsidR="001E6454" w:rsidRPr="00215F86">
        <w:rPr>
          <w:rFonts w:ascii="Times New Roman" w:eastAsia="Times New Roman" w:hAnsi="Times New Roman" w:cs="Times New Roman"/>
          <w:color w:val="000000"/>
          <w:sz w:val="24"/>
          <w:szCs w:val="24"/>
        </w:rPr>
        <w:t>интерпретация данных и использование научных доказательств для получения выводов</w:t>
      </w:r>
      <w:r w:rsidRPr="00215F86">
        <w:rPr>
          <w:rFonts w:ascii="Times New Roman" w:eastAsia="Times New Roman" w:hAnsi="Times New Roman" w:cs="Times New Roman"/>
          <w:color w:val="000000"/>
          <w:sz w:val="24"/>
          <w:szCs w:val="24"/>
        </w:rPr>
        <w:t xml:space="preserve">» (увеличение показателей высокого уровня на 19% и 20% соответственно). </w:t>
      </w:r>
      <w:r w:rsidR="00DF6453" w:rsidRPr="00215F86">
        <w:rPr>
          <w:rFonts w:ascii="Times New Roman" w:hAnsi="Times New Roman" w:cs="Times New Roman"/>
          <w:sz w:val="24"/>
          <w:szCs w:val="24"/>
        </w:rPr>
        <w:t xml:space="preserve">Таким образом, работа по применению контекстных задач </w:t>
      </w:r>
      <w:r w:rsidR="007E5598" w:rsidRPr="00215F86">
        <w:rPr>
          <w:rFonts w:ascii="Times New Roman" w:hAnsi="Times New Roman" w:cs="Times New Roman"/>
          <w:sz w:val="24"/>
          <w:szCs w:val="24"/>
        </w:rPr>
        <w:t>при изучении</w:t>
      </w:r>
      <w:r w:rsidR="00DF6453" w:rsidRPr="00215F86">
        <w:rPr>
          <w:rFonts w:ascii="Times New Roman" w:hAnsi="Times New Roman" w:cs="Times New Roman"/>
          <w:sz w:val="24"/>
          <w:szCs w:val="24"/>
        </w:rPr>
        <w:t xml:space="preserve"> химии привела к положительной динамике уровня сформированности компетенций, составляющих естественнонаучную грамотность обучающихся. </w:t>
      </w:r>
    </w:p>
    <w:p w14:paraId="35900B48" w14:textId="3226EC34" w:rsidR="00DF6453" w:rsidRPr="00215F86" w:rsidRDefault="00DF6453" w:rsidP="00215F86">
      <w:pPr>
        <w:autoSpaceDE w:val="0"/>
        <w:autoSpaceDN w:val="0"/>
        <w:adjustRightInd w:val="0"/>
        <w:spacing w:after="0" w:line="240" w:lineRule="auto"/>
        <w:jc w:val="both"/>
        <w:rPr>
          <w:rFonts w:ascii="Times New Roman" w:hAnsi="Times New Roman" w:cs="Times New Roman"/>
          <w:sz w:val="24"/>
          <w:szCs w:val="24"/>
        </w:rPr>
      </w:pPr>
      <w:r w:rsidRPr="00215F86">
        <w:rPr>
          <w:rFonts w:ascii="Times New Roman" w:hAnsi="Times New Roman" w:cs="Times New Roman"/>
          <w:sz w:val="24"/>
          <w:szCs w:val="24"/>
        </w:rPr>
        <w:t>На основе опыта сделаны выводы:</w:t>
      </w:r>
    </w:p>
    <w:p w14:paraId="13D2FBB1" w14:textId="3E542975" w:rsidR="00DF6453" w:rsidRPr="00215F86" w:rsidRDefault="00DF6453" w:rsidP="00215F86">
      <w:pPr>
        <w:autoSpaceDE w:val="0"/>
        <w:autoSpaceDN w:val="0"/>
        <w:adjustRightInd w:val="0"/>
        <w:spacing w:after="0" w:line="240" w:lineRule="auto"/>
        <w:jc w:val="both"/>
        <w:rPr>
          <w:rFonts w:ascii="Times New Roman" w:hAnsi="Times New Roman" w:cs="Times New Roman"/>
          <w:sz w:val="24"/>
          <w:szCs w:val="24"/>
        </w:rPr>
      </w:pPr>
      <w:r w:rsidRPr="00215F86">
        <w:rPr>
          <w:rFonts w:ascii="Times New Roman" w:hAnsi="Times New Roman" w:cs="Times New Roman"/>
          <w:sz w:val="24"/>
          <w:szCs w:val="24"/>
        </w:rPr>
        <w:t>• внедрение контекстных задач позволяет максимально использовать возможности межпредметных связей для качественного усвоения изученного материала, способствует повышению уровня сформированности естественнонаучной грамотности обучающихся;</w:t>
      </w:r>
    </w:p>
    <w:p w14:paraId="6D509DE5" w14:textId="2715F081" w:rsidR="00DF6453" w:rsidRPr="00215F86" w:rsidRDefault="00DF6453" w:rsidP="00215F86">
      <w:pPr>
        <w:autoSpaceDE w:val="0"/>
        <w:autoSpaceDN w:val="0"/>
        <w:adjustRightInd w:val="0"/>
        <w:spacing w:after="0" w:line="240" w:lineRule="auto"/>
        <w:jc w:val="both"/>
        <w:rPr>
          <w:rFonts w:ascii="Times New Roman" w:hAnsi="Times New Roman" w:cs="Times New Roman"/>
          <w:sz w:val="24"/>
          <w:szCs w:val="24"/>
        </w:rPr>
      </w:pPr>
      <w:r w:rsidRPr="00215F86">
        <w:rPr>
          <w:rFonts w:ascii="Times New Roman" w:hAnsi="Times New Roman" w:cs="Times New Roman"/>
          <w:sz w:val="24"/>
          <w:szCs w:val="24"/>
        </w:rPr>
        <w:t>• контекстные задачи мотивируют познавательную активность, имеют практическую направленность, показывают значимость химических знаний для жизни и деятельности;</w:t>
      </w:r>
    </w:p>
    <w:p w14:paraId="3F2EBD09" w14:textId="68981D8F" w:rsidR="00964354" w:rsidRPr="00215F86" w:rsidRDefault="00DF6453" w:rsidP="00215F86">
      <w:pPr>
        <w:autoSpaceDE w:val="0"/>
        <w:autoSpaceDN w:val="0"/>
        <w:adjustRightInd w:val="0"/>
        <w:spacing w:after="0" w:line="240" w:lineRule="auto"/>
        <w:jc w:val="both"/>
        <w:rPr>
          <w:rFonts w:ascii="Times New Roman" w:hAnsi="Times New Roman" w:cs="Times New Roman"/>
          <w:sz w:val="24"/>
          <w:szCs w:val="24"/>
        </w:rPr>
      </w:pPr>
      <w:r w:rsidRPr="00215F86">
        <w:rPr>
          <w:rFonts w:ascii="Times New Roman" w:hAnsi="Times New Roman" w:cs="Times New Roman"/>
          <w:sz w:val="24"/>
          <w:szCs w:val="24"/>
        </w:rPr>
        <w:t>• умение решать контекстные задачи развивает такие личностные качества, как самостоятельность, критичность мышления, способность к самоорганизации, что формирует прочную систему предметных компетенций, и помогает школьникам готовиться к государственной итоговой аттестации.</w:t>
      </w:r>
    </w:p>
    <w:p w14:paraId="0F387288" w14:textId="77777777" w:rsidR="00691F54" w:rsidRPr="00215F86" w:rsidRDefault="00691F54" w:rsidP="00215F86">
      <w:pPr>
        <w:autoSpaceDE w:val="0"/>
        <w:autoSpaceDN w:val="0"/>
        <w:adjustRightInd w:val="0"/>
        <w:spacing w:after="0" w:line="240" w:lineRule="auto"/>
        <w:jc w:val="both"/>
        <w:rPr>
          <w:rFonts w:ascii="Times New Roman" w:hAnsi="Times New Roman" w:cs="Times New Roman"/>
          <w:sz w:val="24"/>
          <w:szCs w:val="24"/>
        </w:rPr>
      </w:pPr>
    </w:p>
    <w:p w14:paraId="7F16DA62" w14:textId="77777777" w:rsidR="00964354" w:rsidRPr="00215F86" w:rsidRDefault="00716C4C" w:rsidP="00215F86">
      <w:pPr>
        <w:pStyle w:val="3"/>
        <w:pBdr>
          <w:top w:val="none" w:sz="4" w:space="0" w:color="000000"/>
          <w:left w:val="none" w:sz="4" w:space="0" w:color="000000"/>
          <w:bottom w:val="none" w:sz="4" w:space="0" w:color="000000"/>
          <w:right w:val="none" w:sz="4" w:space="0" w:color="000000"/>
        </w:pBdr>
        <w:spacing w:before="0"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3.3. Развитие метапредметных компетенций и трансляция опыта</w:t>
      </w:r>
    </w:p>
    <w:p w14:paraId="2AC4D2D2" w14:textId="269BB639"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Важнейшим показателем результативности современного учителя является выход его учеников за рамки узко</w:t>
      </w:r>
      <w:r w:rsidR="00DB25B2" w:rsidRPr="00215F86">
        <w:rPr>
          <w:rFonts w:ascii="Times New Roman" w:eastAsia="Times New Roman" w:hAnsi="Times New Roman" w:cs="Times New Roman"/>
          <w:color w:val="000000"/>
          <w:sz w:val="24"/>
          <w:szCs w:val="24"/>
        </w:rPr>
        <w:t xml:space="preserve"> </w:t>
      </w:r>
      <w:r w:rsidRPr="00215F86">
        <w:rPr>
          <w:rFonts w:ascii="Times New Roman" w:eastAsia="Times New Roman" w:hAnsi="Times New Roman" w:cs="Times New Roman"/>
          <w:color w:val="000000"/>
          <w:sz w:val="24"/>
          <w:szCs w:val="24"/>
        </w:rPr>
        <w:t>предметных знаний. Как было обосновано в первой главе, химия тесно связана с экономикой природопользования и быта.</w:t>
      </w:r>
    </w:p>
    <w:p w14:paraId="5BD88772" w14:textId="0F40DDFD"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Внедрение метапредметных задач (например, расчет рентабельности удобрений) стимулир</w:t>
      </w:r>
      <w:r w:rsidR="004C48CA" w:rsidRPr="00215F86">
        <w:rPr>
          <w:rFonts w:ascii="Times New Roman" w:eastAsia="Times New Roman" w:hAnsi="Times New Roman" w:cs="Times New Roman"/>
          <w:color w:val="000000"/>
          <w:sz w:val="24"/>
          <w:szCs w:val="24"/>
        </w:rPr>
        <w:t>ует</w:t>
      </w:r>
      <w:r w:rsidRPr="00215F86">
        <w:rPr>
          <w:rFonts w:ascii="Times New Roman" w:eastAsia="Times New Roman" w:hAnsi="Times New Roman" w:cs="Times New Roman"/>
          <w:color w:val="000000"/>
          <w:sz w:val="24"/>
          <w:szCs w:val="24"/>
        </w:rPr>
        <w:t xml:space="preserve"> интерес школьников к финансовой стороне естественнонаучных процессов. Результатом этой работы стало успешное вовлечение моих учеников во внеурочные мероприятия экономического </w:t>
      </w:r>
      <w:r w:rsidR="007F1D51" w:rsidRPr="00215F86">
        <w:rPr>
          <w:rFonts w:ascii="Times New Roman" w:eastAsia="Times New Roman" w:hAnsi="Times New Roman" w:cs="Times New Roman"/>
          <w:color w:val="000000"/>
          <w:sz w:val="24"/>
          <w:szCs w:val="24"/>
        </w:rPr>
        <w:t>направления</w:t>
      </w:r>
      <w:r w:rsidRPr="00215F86">
        <w:rPr>
          <w:rFonts w:ascii="Times New Roman" w:eastAsia="Times New Roman" w:hAnsi="Times New Roman" w:cs="Times New Roman"/>
          <w:color w:val="000000"/>
          <w:sz w:val="24"/>
          <w:szCs w:val="24"/>
        </w:rPr>
        <w:t>. Подтверждением высокой эффективности применения данного интегративного подхода служат:</w:t>
      </w:r>
    </w:p>
    <w:p w14:paraId="1CD1135B" w14:textId="6AEE1B02" w:rsidR="00964354" w:rsidRPr="00215F86" w:rsidRDefault="00716C4C" w:rsidP="00215F86">
      <w:pPr>
        <w:pStyle w:val="aff2"/>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bCs/>
          <w:sz w:val="24"/>
          <w:szCs w:val="24"/>
        </w:rPr>
      </w:pPr>
      <w:r w:rsidRPr="00215F86">
        <w:rPr>
          <w:rFonts w:ascii="Times New Roman" w:eastAsia="Times New Roman" w:hAnsi="Times New Roman" w:cs="Times New Roman"/>
          <w:bCs/>
          <w:color w:val="000000"/>
          <w:sz w:val="24"/>
          <w:szCs w:val="24"/>
        </w:rPr>
        <w:t xml:space="preserve">Благодарственное письмо за </w:t>
      </w:r>
      <w:r w:rsidR="00240742">
        <w:rPr>
          <w:rFonts w:ascii="Times New Roman" w:eastAsia="Times New Roman" w:hAnsi="Times New Roman" w:cs="Times New Roman"/>
          <w:bCs/>
          <w:color w:val="000000"/>
          <w:sz w:val="24"/>
          <w:szCs w:val="24"/>
        </w:rPr>
        <w:t>плодотворное сотрудничество в</w:t>
      </w:r>
      <w:r w:rsidR="00941A43">
        <w:rPr>
          <w:rFonts w:ascii="Times New Roman" w:eastAsia="Times New Roman" w:hAnsi="Times New Roman" w:cs="Times New Roman"/>
          <w:bCs/>
          <w:color w:val="000000"/>
          <w:sz w:val="24"/>
          <w:szCs w:val="24"/>
        </w:rPr>
        <w:t xml:space="preserve"> </w:t>
      </w:r>
      <w:r w:rsidRPr="00215F86">
        <w:rPr>
          <w:rFonts w:ascii="Times New Roman" w:eastAsia="Times New Roman" w:hAnsi="Times New Roman" w:cs="Times New Roman"/>
          <w:bCs/>
          <w:color w:val="000000"/>
          <w:sz w:val="24"/>
          <w:szCs w:val="24"/>
        </w:rPr>
        <w:t>организаци</w:t>
      </w:r>
      <w:r w:rsidR="00240742">
        <w:rPr>
          <w:rFonts w:ascii="Times New Roman" w:eastAsia="Times New Roman" w:hAnsi="Times New Roman" w:cs="Times New Roman"/>
          <w:bCs/>
          <w:color w:val="000000"/>
          <w:sz w:val="24"/>
          <w:szCs w:val="24"/>
        </w:rPr>
        <w:t>и</w:t>
      </w:r>
      <w:r w:rsidRPr="00215F86">
        <w:rPr>
          <w:rFonts w:ascii="Times New Roman" w:eastAsia="Times New Roman" w:hAnsi="Times New Roman" w:cs="Times New Roman"/>
          <w:bCs/>
          <w:color w:val="000000"/>
          <w:sz w:val="24"/>
          <w:szCs w:val="24"/>
        </w:rPr>
        <w:t xml:space="preserve"> и проведени</w:t>
      </w:r>
      <w:r w:rsidR="00240742">
        <w:rPr>
          <w:rFonts w:ascii="Times New Roman" w:eastAsia="Times New Roman" w:hAnsi="Times New Roman" w:cs="Times New Roman"/>
          <w:bCs/>
          <w:color w:val="000000"/>
          <w:sz w:val="24"/>
          <w:szCs w:val="24"/>
        </w:rPr>
        <w:t>и</w:t>
      </w:r>
      <w:r w:rsidRPr="00215F86">
        <w:rPr>
          <w:rFonts w:ascii="Times New Roman" w:eastAsia="Times New Roman" w:hAnsi="Times New Roman" w:cs="Times New Roman"/>
          <w:bCs/>
          <w:color w:val="000000"/>
          <w:sz w:val="24"/>
          <w:szCs w:val="24"/>
        </w:rPr>
        <w:t xml:space="preserve"> Всероссийского экономического диктанта</w:t>
      </w:r>
      <w:r w:rsidR="00D65423" w:rsidRPr="00215F86">
        <w:rPr>
          <w:rFonts w:ascii="Times New Roman" w:eastAsia="Times New Roman" w:hAnsi="Times New Roman" w:cs="Times New Roman"/>
          <w:bCs/>
          <w:color w:val="000000"/>
          <w:sz w:val="24"/>
          <w:szCs w:val="24"/>
        </w:rPr>
        <w:t xml:space="preserve"> </w:t>
      </w:r>
      <w:r w:rsidR="00240742">
        <w:rPr>
          <w:rFonts w:ascii="Times New Roman" w:eastAsia="Times New Roman" w:hAnsi="Times New Roman" w:cs="Times New Roman"/>
          <w:bCs/>
          <w:color w:val="000000"/>
          <w:sz w:val="24"/>
          <w:szCs w:val="24"/>
        </w:rPr>
        <w:t xml:space="preserve">- 2023 </w:t>
      </w:r>
      <w:r w:rsidR="00D65423" w:rsidRPr="00215F86">
        <w:rPr>
          <w:rFonts w:ascii="Times New Roman" w:eastAsia="Times New Roman" w:hAnsi="Times New Roman" w:cs="Times New Roman"/>
          <w:bCs/>
          <w:i/>
          <w:color w:val="000000"/>
          <w:sz w:val="24"/>
          <w:szCs w:val="24"/>
        </w:rPr>
        <w:t>(Приложение №7)</w:t>
      </w:r>
      <w:r w:rsidR="00400DD7" w:rsidRPr="00215F86">
        <w:rPr>
          <w:rFonts w:ascii="Times New Roman" w:eastAsia="Times New Roman" w:hAnsi="Times New Roman" w:cs="Times New Roman"/>
          <w:bCs/>
          <w:color w:val="000000"/>
          <w:sz w:val="24"/>
          <w:szCs w:val="24"/>
        </w:rPr>
        <w:t>;</w:t>
      </w:r>
    </w:p>
    <w:p w14:paraId="1BE055F7" w14:textId="6905D878" w:rsidR="00964354" w:rsidRPr="00215F86" w:rsidRDefault="00BC77CA" w:rsidP="00215F86">
      <w:pPr>
        <w:pStyle w:val="aff2"/>
        <w:numPr>
          <w:ilvl w:val="0"/>
          <w:numId w:val="16"/>
        </w:num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bCs/>
          <w:sz w:val="24"/>
          <w:szCs w:val="24"/>
        </w:rPr>
      </w:pPr>
      <w:r w:rsidRPr="00215F86">
        <w:rPr>
          <w:rFonts w:ascii="Times New Roman" w:eastAsia="Times New Roman" w:hAnsi="Times New Roman" w:cs="Times New Roman"/>
          <w:bCs/>
          <w:color w:val="000000"/>
          <w:sz w:val="24"/>
          <w:szCs w:val="24"/>
        </w:rPr>
        <w:lastRenderedPageBreak/>
        <w:t xml:space="preserve">Сертификаты за активное участие в </w:t>
      </w:r>
      <w:r w:rsidR="00240742">
        <w:rPr>
          <w:rFonts w:ascii="Times New Roman" w:eastAsia="Times New Roman" w:hAnsi="Times New Roman" w:cs="Times New Roman"/>
          <w:bCs/>
          <w:color w:val="000000"/>
          <w:sz w:val="24"/>
          <w:szCs w:val="24"/>
        </w:rPr>
        <w:t>онлайн-</w:t>
      </w:r>
      <w:r w:rsidRPr="00215F86">
        <w:rPr>
          <w:rFonts w:ascii="Times New Roman" w:eastAsia="Times New Roman" w:hAnsi="Times New Roman" w:cs="Times New Roman"/>
          <w:bCs/>
          <w:color w:val="000000"/>
          <w:sz w:val="24"/>
          <w:szCs w:val="24"/>
        </w:rPr>
        <w:t>урок</w:t>
      </w:r>
      <w:r w:rsidR="00BE0439" w:rsidRPr="00215F86">
        <w:rPr>
          <w:rFonts w:ascii="Times New Roman" w:eastAsia="Times New Roman" w:hAnsi="Times New Roman" w:cs="Times New Roman"/>
          <w:bCs/>
          <w:color w:val="000000"/>
          <w:sz w:val="24"/>
          <w:szCs w:val="24"/>
        </w:rPr>
        <w:t>ах</w:t>
      </w:r>
      <w:r w:rsidRPr="00215F86">
        <w:rPr>
          <w:rFonts w:ascii="Times New Roman" w:eastAsia="Times New Roman" w:hAnsi="Times New Roman" w:cs="Times New Roman"/>
          <w:bCs/>
          <w:color w:val="000000"/>
          <w:sz w:val="24"/>
          <w:szCs w:val="24"/>
        </w:rPr>
        <w:t xml:space="preserve"> финансовой грамотности</w:t>
      </w:r>
      <w:r w:rsidR="00D65423" w:rsidRPr="00215F86">
        <w:rPr>
          <w:rFonts w:ascii="Times New Roman" w:eastAsia="Times New Roman" w:hAnsi="Times New Roman" w:cs="Times New Roman"/>
          <w:bCs/>
          <w:color w:val="000000"/>
          <w:sz w:val="24"/>
          <w:szCs w:val="24"/>
        </w:rPr>
        <w:t xml:space="preserve"> </w:t>
      </w:r>
      <w:r w:rsidR="00D65423" w:rsidRPr="00215F86">
        <w:rPr>
          <w:rFonts w:ascii="Times New Roman" w:eastAsia="Times New Roman" w:hAnsi="Times New Roman" w:cs="Times New Roman"/>
          <w:bCs/>
          <w:i/>
          <w:iCs/>
          <w:color w:val="000000"/>
          <w:sz w:val="24"/>
          <w:szCs w:val="24"/>
        </w:rPr>
        <w:t>(</w:t>
      </w:r>
      <w:r w:rsidR="00D65423" w:rsidRPr="00215F86">
        <w:rPr>
          <w:rFonts w:ascii="Times New Roman" w:eastAsia="Times New Roman" w:hAnsi="Times New Roman" w:cs="Times New Roman"/>
          <w:bCs/>
          <w:i/>
          <w:color w:val="000000"/>
          <w:sz w:val="24"/>
          <w:szCs w:val="24"/>
        </w:rPr>
        <w:t>Приложение №8)</w:t>
      </w:r>
      <w:r w:rsidR="00BE0439" w:rsidRPr="00215F86">
        <w:rPr>
          <w:rFonts w:ascii="Times New Roman" w:eastAsia="Times New Roman" w:hAnsi="Times New Roman" w:cs="Times New Roman"/>
          <w:bCs/>
          <w:color w:val="000000"/>
          <w:sz w:val="24"/>
          <w:szCs w:val="24"/>
        </w:rPr>
        <w:t>.</w:t>
      </w:r>
    </w:p>
    <w:p w14:paraId="5B247071" w14:textId="49FE221E" w:rsidR="00400DD7"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Cs/>
          <w:color w:val="000000"/>
          <w:sz w:val="24"/>
          <w:szCs w:val="24"/>
        </w:rPr>
        <w:t xml:space="preserve">Данные </w:t>
      </w:r>
      <w:r w:rsidR="00D65423" w:rsidRPr="00215F86">
        <w:rPr>
          <w:rFonts w:ascii="Times New Roman" w:eastAsia="Times New Roman" w:hAnsi="Times New Roman" w:cs="Times New Roman"/>
          <w:bCs/>
          <w:color w:val="000000"/>
          <w:sz w:val="24"/>
          <w:szCs w:val="24"/>
        </w:rPr>
        <w:t>документы подтверждают</w:t>
      </w:r>
      <w:r w:rsidRPr="00215F86">
        <w:rPr>
          <w:rFonts w:ascii="Times New Roman" w:eastAsia="Times New Roman" w:hAnsi="Times New Roman" w:cs="Times New Roman"/>
          <w:bCs/>
          <w:color w:val="000000"/>
          <w:sz w:val="24"/>
          <w:szCs w:val="24"/>
        </w:rPr>
        <w:t xml:space="preserve"> </w:t>
      </w:r>
      <w:r w:rsidR="00400DD7" w:rsidRPr="00215F86">
        <w:rPr>
          <w:rFonts w:ascii="Times New Roman" w:eastAsia="Times New Roman" w:hAnsi="Times New Roman" w:cs="Times New Roman"/>
          <w:color w:val="000000"/>
          <w:sz w:val="24"/>
          <w:szCs w:val="24"/>
        </w:rPr>
        <w:t xml:space="preserve">высокий уровень социализации школьников, расширение их образовательного </w:t>
      </w:r>
      <w:r w:rsidR="00DF606A" w:rsidRPr="00215F86">
        <w:rPr>
          <w:rFonts w:ascii="Times New Roman" w:eastAsia="Times New Roman" w:hAnsi="Times New Roman" w:cs="Times New Roman"/>
          <w:color w:val="000000"/>
          <w:sz w:val="24"/>
          <w:szCs w:val="24"/>
        </w:rPr>
        <w:t>опыта и готовность</w:t>
      </w:r>
      <w:r w:rsidR="00400DD7" w:rsidRPr="00215F86">
        <w:rPr>
          <w:rFonts w:ascii="Times New Roman" w:eastAsia="Times New Roman" w:hAnsi="Times New Roman" w:cs="Times New Roman"/>
          <w:color w:val="000000"/>
          <w:sz w:val="24"/>
          <w:szCs w:val="24"/>
        </w:rPr>
        <w:t xml:space="preserve"> к принятию грамотных решений в реальной жизни. </w:t>
      </w:r>
    </w:p>
    <w:p w14:paraId="4A34DACC" w14:textId="1FFA7DD6"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Трансляция опыта.</w:t>
      </w:r>
      <w:r w:rsidRPr="00215F86">
        <w:rPr>
          <w:rFonts w:ascii="Times New Roman" w:eastAsia="Times New Roman" w:hAnsi="Times New Roman" w:cs="Times New Roman"/>
          <w:color w:val="000000"/>
          <w:sz w:val="24"/>
          <w:szCs w:val="24"/>
        </w:rPr>
        <w:t xml:space="preserve"> Подтвержденная экспериментальным путем эффективность предложенной системы позволила представить данный опыт профессиональному педагогическому сообществу. Разработанный сценарий урока «Состав и свойства оснований» прошел успешную апробацию на </w:t>
      </w:r>
      <w:r w:rsidR="00FF5CBB" w:rsidRPr="00215F86">
        <w:rPr>
          <w:rFonts w:ascii="Times New Roman" w:eastAsia="Times New Roman" w:hAnsi="Times New Roman" w:cs="Times New Roman"/>
          <w:color w:val="000000"/>
          <w:sz w:val="24"/>
          <w:szCs w:val="24"/>
        </w:rPr>
        <w:t xml:space="preserve">Всероссийском </w:t>
      </w:r>
      <w:r w:rsidR="004B3C5F" w:rsidRPr="00215F86">
        <w:rPr>
          <w:rFonts w:ascii="Times New Roman" w:eastAsia="Times New Roman" w:hAnsi="Times New Roman" w:cs="Times New Roman"/>
          <w:color w:val="000000"/>
          <w:sz w:val="24"/>
          <w:szCs w:val="24"/>
        </w:rPr>
        <w:t>конкурсе профессионального мастерства педагогов «Мой лучший урок»</w:t>
      </w:r>
      <w:r w:rsidR="00FF5CBB" w:rsidRPr="00215F86">
        <w:rPr>
          <w:rFonts w:ascii="Times New Roman" w:eastAsia="Times New Roman" w:hAnsi="Times New Roman" w:cs="Times New Roman"/>
          <w:color w:val="000000"/>
          <w:sz w:val="24"/>
          <w:szCs w:val="24"/>
        </w:rPr>
        <w:t xml:space="preserve"> </w:t>
      </w:r>
      <w:r w:rsidRPr="00215F86">
        <w:rPr>
          <w:rFonts w:ascii="Times New Roman" w:eastAsia="Times New Roman" w:hAnsi="Times New Roman" w:cs="Times New Roman"/>
          <w:color w:val="000000"/>
          <w:sz w:val="24"/>
          <w:szCs w:val="24"/>
        </w:rPr>
        <w:t>и получил положительное экспертное заключение.</w:t>
      </w:r>
    </w:p>
    <w:p w14:paraId="68BA9960" w14:textId="77777777"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Выводы по третьей главе:</w:t>
      </w:r>
    </w:p>
    <w:p w14:paraId="277CBC57" w14:textId="0608ECC9"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i/>
          <w:sz w:val="24"/>
          <w:szCs w:val="24"/>
        </w:rPr>
      </w:pPr>
      <w:r w:rsidRPr="00215F86">
        <w:rPr>
          <w:rFonts w:ascii="Times New Roman" w:eastAsia="Times New Roman" w:hAnsi="Times New Roman" w:cs="Times New Roman"/>
          <w:color w:val="000000"/>
          <w:sz w:val="24"/>
          <w:szCs w:val="24"/>
        </w:rPr>
        <w:t xml:space="preserve">Проведенная опытно-экспериментальная работа полностью подтвердила выдвинутую гипотезу. Систематическая интеграция контекстных заданий, проблемного химического эксперимента и метапредметных финансовых модулей обеспечивает стабильный рост естественнонаучной грамотности обучающихся. Это повышает академическую успешность </w:t>
      </w:r>
      <w:r w:rsidR="00656DD3" w:rsidRPr="00215F86">
        <w:rPr>
          <w:rFonts w:ascii="Times New Roman" w:eastAsia="Times New Roman" w:hAnsi="Times New Roman" w:cs="Times New Roman"/>
          <w:color w:val="000000"/>
          <w:sz w:val="24"/>
          <w:szCs w:val="24"/>
        </w:rPr>
        <w:t>выпускников</w:t>
      </w:r>
      <w:r w:rsidRPr="00215F86">
        <w:rPr>
          <w:rFonts w:ascii="Times New Roman" w:eastAsia="Times New Roman" w:hAnsi="Times New Roman" w:cs="Times New Roman"/>
          <w:color w:val="000000"/>
          <w:sz w:val="24"/>
          <w:szCs w:val="24"/>
        </w:rPr>
        <w:t xml:space="preserve"> (качество знаний, результаты </w:t>
      </w:r>
      <w:r w:rsidR="004B3C5F" w:rsidRPr="00215F86">
        <w:rPr>
          <w:rFonts w:ascii="Times New Roman" w:eastAsia="Times New Roman" w:hAnsi="Times New Roman" w:cs="Times New Roman"/>
          <w:color w:val="000000"/>
          <w:sz w:val="24"/>
          <w:szCs w:val="24"/>
        </w:rPr>
        <w:t>государственной итоговой аттестации</w:t>
      </w:r>
      <w:r w:rsidRPr="00215F86">
        <w:rPr>
          <w:rFonts w:ascii="Times New Roman" w:eastAsia="Times New Roman" w:hAnsi="Times New Roman" w:cs="Times New Roman"/>
          <w:color w:val="000000"/>
          <w:sz w:val="24"/>
          <w:szCs w:val="24"/>
        </w:rPr>
        <w:t>), и формирует их готовность к осознанной, функционально грамотной жизни в современном обществе.</w:t>
      </w:r>
      <w:r w:rsidR="00AB2D68" w:rsidRPr="00215F86">
        <w:rPr>
          <w:rFonts w:ascii="Times New Roman" w:eastAsia="Times New Roman" w:hAnsi="Times New Roman" w:cs="Times New Roman"/>
          <w:color w:val="000000"/>
          <w:sz w:val="24"/>
          <w:szCs w:val="24"/>
        </w:rPr>
        <w:t xml:space="preserve"> </w:t>
      </w:r>
    </w:p>
    <w:p w14:paraId="77520CF9" w14:textId="77777777" w:rsidR="00964354" w:rsidRPr="00215F86" w:rsidRDefault="00716C4C" w:rsidP="00215F86">
      <w:pPr>
        <w:pStyle w:val="1"/>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ЗАКЛЮЧЕНИЕ</w:t>
      </w:r>
    </w:p>
    <w:p w14:paraId="21C8B594" w14:textId="28BEE371"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 xml:space="preserve">Подводя итоги работы по теме «Формирование естественнонаучной грамотности </w:t>
      </w:r>
      <w:r w:rsidR="007F1D51" w:rsidRPr="00215F86">
        <w:rPr>
          <w:rFonts w:ascii="Times New Roman" w:eastAsia="Times New Roman" w:hAnsi="Times New Roman" w:cs="Times New Roman"/>
          <w:color w:val="000000"/>
          <w:sz w:val="24"/>
          <w:szCs w:val="24"/>
        </w:rPr>
        <w:t>при изучении</w:t>
      </w:r>
      <w:r w:rsidRPr="00215F86">
        <w:rPr>
          <w:rFonts w:ascii="Times New Roman" w:eastAsia="Times New Roman" w:hAnsi="Times New Roman" w:cs="Times New Roman"/>
          <w:color w:val="000000"/>
          <w:sz w:val="24"/>
          <w:szCs w:val="24"/>
        </w:rPr>
        <w:t xml:space="preserve"> химии в условиях реализации федеральных государственных образовательных стандартов», можно с уверенностью утверждать, что поставленная цель достигнута, а выдвинутая гипотеза нашла практическое подтверждение.</w:t>
      </w:r>
    </w:p>
    <w:p w14:paraId="2BEAB1D4" w14:textId="77777777"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color w:val="000000"/>
          <w:sz w:val="24"/>
          <w:szCs w:val="24"/>
        </w:rPr>
        <w:t>Анализ теоретико-методологической базы и результаты практической апробации позволяют сделать следующие ключевые выводы:</w:t>
      </w:r>
    </w:p>
    <w:p w14:paraId="65B4DB4B" w14:textId="6F1247FE"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bCs/>
          <w:sz w:val="24"/>
          <w:szCs w:val="24"/>
        </w:rPr>
      </w:pPr>
      <w:r w:rsidRPr="00215F86">
        <w:rPr>
          <w:rFonts w:ascii="Times New Roman" w:eastAsia="Times New Roman" w:hAnsi="Times New Roman" w:cs="Times New Roman"/>
          <w:b/>
          <w:color w:val="000000"/>
          <w:sz w:val="24"/>
          <w:szCs w:val="24"/>
        </w:rPr>
        <w:t>1. Модернизация методического инструментария.</w:t>
      </w:r>
      <w:r w:rsidRPr="00215F86">
        <w:rPr>
          <w:rFonts w:ascii="Times New Roman" w:eastAsia="Times New Roman" w:hAnsi="Times New Roman" w:cs="Times New Roman"/>
          <w:bCs/>
          <w:color w:val="000000"/>
          <w:sz w:val="24"/>
          <w:szCs w:val="24"/>
        </w:rPr>
        <w:t xml:space="preserve"> </w:t>
      </w:r>
      <w:r w:rsidR="007F1D51" w:rsidRPr="00215F86">
        <w:rPr>
          <w:rFonts w:ascii="Times New Roman" w:eastAsia="Times New Roman" w:hAnsi="Times New Roman" w:cs="Times New Roman"/>
          <w:bCs/>
          <w:color w:val="000000"/>
          <w:sz w:val="24"/>
          <w:szCs w:val="24"/>
        </w:rPr>
        <w:t xml:space="preserve">Использование </w:t>
      </w:r>
      <w:r w:rsidRPr="00215F86">
        <w:rPr>
          <w:rFonts w:ascii="Times New Roman" w:eastAsia="Times New Roman" w:hAnsi="Times New Roman" w:cs="Times New Roman"/>
          <w:bCs/>
          <w:color w:val="000000"/>
          <w:sz w:val="24"/>
          <w:szCs w:val="24"/>
        </w:rPr>
        <w:t xml:space="preserve">системно-деятельностного подхода </w:t>
      </w:r>
      <w:r w:rsidR="00FF6B44" w:rsidRPr="00215F86">
        <w:rPr>
          <w:rFonts w:ascii="Times New Roman" w:eastAsia="Times New Roman" w:hAnsi="Times New Roman" w:cs="Times New Roman"/>
          <w:bCs/>
          <w:color w:val="000000"/>
          <w:sz w:val="24"/>
          <w:szCs w:val="24"/>
        </w:rPr>
        <w:t>значительно</w:t>
      </w:r>
      <w:r w:rsidRPr="00215F86">
        <w:rPr>
          <w:rFonts w:ascii="Times New Roman" w:eastAsia="Times New Roman" w:hAnsi="Times New Roman" w:cs="Times New Roman"/>
          <w:bCs/>
          <w:color w:val="000000"/>
          <w:sz w:val="24"/>
          <w:szCs w:val="24"/>
        </w:rPr>
        <w:t xml:space="preserve"> меняет качество образовательного процесса. Разработанная и внедренная в практику «Матрица применения контекстных задач» доказала свою дидактическую эффективность. </w:t>
      </w:r>
      <w:r w:rsidR="007F1D51" w:rsidRPr="00215F86">
        <w:rPr>
          <w:rFonts w:ascii="Times New Roman" w:eastAsia="Times New Roman" w:hAnsi="Times New Roman" w:cs="Times New Roman"/>
          <w:bCs/>
          <w:color w:val="000000"/>
          <w:sz w:val="24"/>
          <w:szCs w:val="24"/>
        </w:rPr>
        <w:t>Применени</w:t>
      </w:r>
      <w:r w:rsidRPr="00215F86">
        <w:rPr>
          <w:rFonts w:ascii="Times New Roman" w:eastAsia="Times New Roman" w:hAnsi="Times New Roman" w:cs="Times New Roman"/>
          <w:bCs/>
          <w:color w:val="000000"/>
          <w:sz w:val="24"/>
          <w:szCs w:val="24"/>
        </w:rPr>
        <w:t>е</w:t>
      </w:r>
      <w:r w:rsidR="00455CF1" w:rsidRPr="00215F86">
        <w:rPr>
          <w:rFonts w:ascii="Times New Roman" w:eastAsia="Times New Roman" w:hAnsi="Times New Roman" w:cs="Times New Roman"/>
          <w:bCs/>
          <w:color w:val="000000"/>
          <w:sz w:val="24"/>
          <w:szCs w:val="24"/>
        </w:rPr>
        <w:t xml:space="preserve"> в учебном процессе</w:t>
      </w:r>
      <w:r w:rsidRPr="00215F86">
        <w:rPr>
          <w:rFonts w:ascii="Times New Roman" w:eastAsia="Times New Roman" w:hAnsi="Times New Roman" w:cs="Times New Roman"/>
          <w:bCs/>
          <w:color w:val="000000"/>
          <w:sz w:val="24"/>
          <w:szCs w:val="24"/>
        </w:rPr>
        <w:t xml:space="preserve"> </w:t>
      </w:r>
      <w:r w:rsidR="00455CF1" w:rsidRPr="00215F86">
        <w:rPr>
          <w:rFonts w:ascii="Times New Roman" w:eastAsia="Times New Roman" w:hAnsi="Times New Roman" w:cs="Times New Roman"/>
          <w:bCs/>
          <w:color w:val="000000"/>
          <w:sz w:val="24"/>
          <w:szCs w:val="24"/>
        </w:rPr>
        <w:t>контрольно-измерительных материалов для оценки естественнонаучной грамотности, разработанны</w:t>
      </w:r>
      <w:r w:rsidR="00D76D46" w:rsidRPr="00215F86">
        <w:rPr>
          <w:rFonts w:ascii="Times New Roman" w:eastAsia="Times New Roman" w:hAnsi="Times New Roman" w:cs="Times New Roman"/>
          <w:bCs/>
          <w:color w:val="000000"/>
          <w:sz w:val="24"/>
          <w:szCs w:val="24"/>
        </w:rPr>
        <w:t>е</w:t>
      </w:r>
      <w:r w:rsidR="00455CF1" w:rsidRPr="00215F86">
        <w:rPr>
          <w:rFonts w:ascii="Times New Roman" w:eastAsia="Times New Roman" w:hAnsi="Times New Roman" w:cs="Times New Roman"/>
          <w:bCs/>
          <w:color w:val="000000"/>
          <w:sz w:val="24"/>
          <w:szCs w:val="24"/>
        </w:rPr>
        <w:t xml:space="preserve"> Федеральным институтом педагогических измерений</w:t>
      </w:r>
      <w:r w:rsidR="007F1D51" w:rsidRPr="00215F86">
        <w:rPr>
          <w:rFonts w:ascii="Times New Roman" w:eastAsia="Times New Roman" w:hAnsi="Times New Roman" w:cs="Times New Roman"/>
          <w:bCs/>
          <w:color w:val="000000"/>
          <w:sz w:val="24"/>
          <w:szCs w:val="24"/>
        </w:rPr>
        <w:t xml:space="preserve"> </w:t>
      </w:r>
      <w:r w:rsidRPr="00215F86">
        <w:rPr>
          <w:rFonts w:ascii="Times New Roman" w:eastAsia="Times New Roman" w:hAnsi="Times New Roman" w:cs="Times New Roman"/>
          <w:bCs/>
          <w:color w:val="000000"/>
          <w:sz w:val="24"/>
          <w:szCs w:val="24"/>
        </w:rPr>
        <w:t xml:space="preserve">и перевод химического эксперимента в исследовательский (проблемный) формат позволили </w:t>
      </w:r>
      <w:r w:rsidR="00FF6B44" w:rsidRPr="00215F86">
        <w:rPr>
          <w:rFonts w:ascii="Times New Roman" w:eastAsia="Times New Roman" w:hAnsi="Times New Roman" w:cs="Times New Roman"/>
          <w:bCs/>
          <w:color w:val="000000"/>
          <w:sz w:val="24"/>
          <w:szCs w:val="24"/>
        </w:rPr>
        <w:t>существенно</w:t>
      </w:r>
      <w:r w:rsidRPr="00215F86">
        <w:rPr>
          <w:rFonts w:ascii="Times New Roman" w:eastAsia="Times New Roman" w:hAnsi="Times New Roman" w:cs="Times New Roman"/>
          <w:bCs/>
          <w:color w:val="000000"/>
          <w:sz w:val="24"/>
          <w:szCs w:val="24"/>
        </w:rPr>
        <w:t xml:space="preserve"> повысить уровень сформированности естественнонаучной грамотности обучающихся.</w:t>
      </w:r>
    </w:p>
    <w:p w14:paraId="664DBECF" w14:textId="4356B396"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2. Позитивная динамика образовательных результатов.</w:t>
      </w:r>
      <w:r w:rsidRPr="00215F86">
        <w:rPr>
          <w:rFonts w:ascii="Times New Roman" w:eastAsia="Times New Roman" w:hAnsi="Times New Roman" w:cs="Times New Roman"/>
          <w:bCs/>
          <w:color w:val="000000"/>
          <w:sz w:val="24"/>
          <w:szCs w:val="24"/>
        </w:rPr>
        <w:t xml:space="preserve"> Результаты педагогической диагностики (констатирующего и контрольного этапов)</w:t>
      </w:r>
      <w:r w:rsidRPr="00215F86">
        <w:rPr>
          <w:rFonts w:ascii="Times New Roman" w:eastAsia="Times New Roman" w:hAnsi="Times New Roman" w:cs="Times New Roman"/>
          <w:color w:val="000000"/>
          <w:sz w:val="24"/>
          <w:szCs w:val="24"/>
        </w:rPr>
        <w:t xml:space="preserve"> убедительно демонстрируют снижение доли обучающихся с низким уровнем сформированности компетенций </w:t>
      </w:r>
      <w:r w:rsidR="00DB25B2" w:rsidRPr="00215F86">
        <w:rPr>
          <w:rFonts w:ascii="Times New Roman" w:eastAsia="Times New Roman" w:hAnsi="Times New Roman" w:cs="Times New Roman"/>
          <w:color w:val="000000"/>
          <w:sz w:val="24"/>
          <w:szCs w:val="24"/>
        </w:rPr>
        <w:t>естественнонаучной грамотности</w:t>
      </w:r>
      <w:r w:rsidRPr="00215F86">
        <w:rPr>
          <w:rFonts w:ascii="Times New Roman" w:eastAsia="Times New Roman" w:hAnsi="Times New Roman" w:cs="Times New Roman"/>
          <w:color w:val="000000"/>
          <w:sz w:val="24"/>
          <w:szCs w:val="24"/>
        </w:rPr>
        <w:t xml:space="preserve"> и существенный прирост на высоком (исследовательском) уровне. </w:t>
      </w:r>
      <w:r w:rsidR="00DB25B2" w:rsidRPr="00215F86">
        <w:rPr>
          <w:rFonts w:ascii="Times New Roman" w:eastAsia="Times New Roman" w:hAnsi="Times New Roman" w:cs="Times New Roman"/>
          <w:color w:val="000000"/>
          <w:sz w:val="24"/>
          <w:szCs w:val="24"/>
        </w:rPr>
        <w:t>Обучающиеся</w:t>
      </w:r>
      <w:r w:rsidRPr="00215F86">
        <w:rPr>
          <w:rFonts w:ascii="Times New Roman" w:eastAsia="Times New Roman" w:hAnsi="Times New Roman" w:cs="Times New Roman"/>
          <w:color w:val="000000"/>
          <w:sz w:val="24"/>
          <w:szCs w:val="24"/>
        </w:rPr>
        <w:t xml:space="preserve"> научились не просто воспроизводить </w:t>
      </w:r>
      <w:r w:rsidR="00FF6B44" w:rsidRPr="00215F86">
        <w:rPr>
          <w:rFonts w:ascii="Times New Roman" w:eastAsia="Times New Roman" w:hAnsi="Times New Roman" w:cs="Times New Roman"/>
          <w:color w:val="000000"/>
          <w:sz w:val="24"/>
          <w:szCs w:val="24"/>
        </w:rPr>
        <w:t>предметные знания</w:t>
      </w:r>
      <w:r w:rsidRPr="00215F86">
        <w:rPr>
          <w:rFonts w:ascii="Times New Roman" w:eastAsia="Times New Roman" w:hAnsi="Times New Roman" w:cs="Times New Roman"/>
          <w:color w:val="000000"/>
          <w:sz w:val="24"/>
          <w:szCs w:val="24"/>
        </w:rPr>
        <w:t>, но и научно объяснять явления окружающей действительности, а также интерпретировать данные из различных источников (инструкций, таблиц, исторических справок).</w:t>
      </w:r>
      <w:r w:rsidR="00656DD3" w:rsidRPr="00215F86">
        <w:rPr>
          <w:rFonts w:ascii="Times New Roman" w:eastAsia="Times New Roman" w:hAnsi="Times New Roman" w:cs="Times New Roman"/>
          <w:color w:val="000000"/>
          <w:sz w:val="24"/>
          <w:szCs w:val="24"/>
        </w:rPr>
        <w:t xml:space="preserve"> </w:t>
      </w:r>
    </w:p>
    <w:p w14:paraId="4F9E00FC" w14:textId="09609FEF"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 xml:space="preserve">3. Метапредметная интеграция как показатель эффективности. </w:t>
      </w:r>
      <w:r w:rsidRPr="00215F86">
        <w:rPr>
          <w:rFonts w:ascii="Times New Roman" w:eastAsia="Times New Roman" w:hAnsi="Times New Roman" w:cs="Times New Roman"/>
          <w:color w:val="000000"/>
          <w:sz w:val="24"/>
          <w:szCs w:val="24"/>
        </w:rPr>
        <w:t xml:space="preserve"> Особым, наиболее значимым достижением представленного опыта является выход за рамки </w:t>
      </w:r>
      <w:r w:rsidR="00FF6B44" w:rsidRPr="00215F86">
        <w:rPr>
          <w:rFonts w:ascii="Times New Roman" w:eastAsia="Times New Roman" w:hAnsi="Times New Roman" w:cs="Times New Roman"/>
          <w:color w:val="000000"/>
          <w:sz w:val="24"/>
          <w:szCs w:val="24"/>
        </w:rPr>
        <w:t>узко предметного</w:t>
      </w:r>
      <w:r w:rsidRPr="00215F86">
        <w:rPr>
          <w:rFonts w:ascii="Times New Roman" w:eastAsia="Times New Roman" w:hAnsi="Times New Roman" w:cs="Times New Roman"/>
          <w:color w:val="000000"/>
          <w:sz w:val="24"/>
          <w:szCs w:val="24"/>
        </w:rPr>
        <w:t xml:space="preserve"> </w:t>
      </w:r>
      <w:r w:rsidRPr="00215F86">
        <w:rPr>
          <w:rFonts w:ascii="Times New Roman" w:eastAsia="Times New Roman" w:hAnsi="Times New Roman" w:cs="Times New Roman"/>
          <w:color w:val="000000"/>
          <w:sz w:val="24"/>
          <w:szCs w:val="24"/>
        </w:rPr>
        <w:lastRenderedPageBreak/>
        <w:t xml:space="preserve">преподавания. В ходе работы было доказано, что естественнонаучная грамотность неразрывно связана с другими компонентами функциональной грамотности, в </w:t>
      </w:r>
      <w:r w:rsidR="00771D93" w:rsidRPr="00215F86">
        <w:rPr>
          <w:rFonts w:ascii="Times New Roman" w:eastAsia="Times New Roman" w:hAnsi="Times New Roman" w:cs="Times New Roman"/>
          <w:color w:val="000000"/>
          <w:sz w:val="24"/>
          <w:szCs w:val="24"/>
        </w:rPr>
        <w:t>частности</w:t>
      </w:r>
      <w:r w:rsidRPr="00215F86">
        <w:rPr>
          <w:rFonts w:ascii="Times New Roman" w:eastAsia="Times New Roman" w:hAnsi="Times New Roman" w:cs="Times New Roman"/>
          <w:color w:val="000000"/>
          <w:sz w:val="24"/>
          <w:szCs w:val="24"/>
        </w:rPr>
        <w:t xml:space="preserve"> — с финансовой</w:t>
      </w:r>
      <w:r w:rsidR="00FF6B44" w:rsidRPr="00215F86">
        <w:rPr>
          <w:rFonts w:ascii="Times New Roman" w:eastAsia="Times New Roman" w:hAnsi="Times New Roman" w:cs="Times New Roman"/>
          <w:color w:val="000000"/>
          <w:sz w:val="24"/>
          <w:szCs w:val="24"/>
        </w:rPr>
        <w:t xml:space="preserve"> грамотностью</w:t>
      </w:r>
      <w:r w:rsidRPr="00215F86">
        <w:rPr>
          <w:rFonts w:ascii="Times New Roman" w:eastAsia="Times New Roman" w:hAnsi="Times New Roman" w:cs="Times New Roman"/>
          <w:color w:val="000000"/>
          <w:sz w:val="24"/>
          <w:szCs w:val="24"/>
        </w:rPr>
        <w:t>. Обучая школьников рассчитывать рентабельность удобрений, оценивать стоимость экологических последствий</w:t>
      </w:r>
      <w:r w:rsidR="00771D93" w:rsidRPr="00215F86">
        <w:rPr>
          <w:rFonts w:ascii="Times New Roman" w:eastAsia="Times New Roman" w:hAnsi="Times New Roman" w:cs="Times New Roman"/>
          <w:color w:val="000000"/>
          <w:sz w:val="24"/>
          <w:szCs w:val="24"/>
        </w:rPr>
        <w:t xml:space="preserve">, </w:t>
      </w:r>
      <w:r w:rsidRPr="00215F86">
        <w:rPr>
          <w:rFonts w:ascii="Times New Roman" w:eastAsia="Times New Roman" w:hAnsi="Times New Roman" w:cs="Times New Roman"/>
          <w:color w:val="000000"/>
          <w:sz w:val="24"/>
          <w:szCs w:val="24"/>
        </w:rPr>
        <w:t>анализировать состав</w:t>
      </w:r>
      <w:r w:rsidR="00E632E8" w:rsidRPr="00215F86">
        <w:rPr>
          <w:rFonts w:ascii="Times New Roman" w:eastAsia="Times New Roman" w:hAnsi="Times New Roman" w:cs="Times New Roman"/>
          <w:color w:val="000000"/>
          <w:sz w:val="24"/>
          <w:szCs w:val="24"/>
        </w:rPr>
        <w:t xml:space="preserve"> средств</w:t>
      </w:r>
      <w:r w:rsidRPr="00215F86">
        <w:rPr>
          <w:rFonts w:ascii="Times New Roman" w:eastAsia="Times New Roman" w:hAnsi="Times New Roman" w:cs="Times New Roman"/>
          <w:color w:val="000000"/>
          <w:sz w:val="24"/>
          <w:szCs w:val="24"/>
        </w:rPr>
        <w:t xml:space="preserve"> бытовой химии, мы переводим химические </w:t>
      </w:r>
      <w:r w:rsidR="00FF6B44" w:rsidRPr="00215F86">
        <w:rPr>
          <w:rFonts w:ascii="Times New Roman" w:eastAsia="Times New Roman" w:hAnsi="Times New Roman" w:cs="Times New Roman"/>
          <w:color w:val="000000"/>
          <w:sz w:val="24"/>
          <w:szCs w:val="24"/>
        </w:rPr>
        <w:t>понятия</w:t>
      </w:r>
      <w:r w:rsidRPr="00215F86">
        <w:rPr>
          <w:rFonts w:ascii="Times New Roman" w:eastAsia="Times New Roman" w:hAnsi="Times New Roman" w:cs="Times New Roman"/>
          <w:color w:val="000000"/>
          <w:sz w:val="24"/>
          <w:szCs w:val="24"/>
        </w:rPr>
        <w:t xml:space="preserve"> </w:t>
      </w:r>
      <w:r w:rsidR="00FF6B44" w:rsidRPr="00215F86">
        <w:rPr>
          <w:rFonts w:ascii="Times New Roman" w:eastAsia="Times New Roman" w:hAnsi="Times New Roman" w:cs="Times New Roman"/>
          <w:color w:val="000000"/>
          <w:sz w:val="24"/>
          <w:szCs w:val="24"/>
        </w:rPr>
        <w:t xml:space="preserve">в </w:t>
      </w:r>
      <w:r w:rsidR="00E632E8" w:rsidRPr="00215F86">
        <w:rPr>
          <w:rFonts w:ascii="Times New Roman" w:eastAsia="Times New Roman" w:hAnsi="Times New Roman" w:cs="Times New Roman"/>
          <w:color w:val="000000"/>
          <w:sz w:val="24"/>
          <w:szCs w:val="24"/>
        </w:rPr>
        <w:t>категорию</w:t>
      </w:r>
      <w:r w:rsidRPr="00215F86">
        <w:rPr>
          <w:rFonts w:ascii="Times New Roman" w:eastAsia="Times New Roman" w:hAnsi="Times New Roman" w:cs="Times New Roman"/>
          <w:color w:val="000000"/>
          <w:sz w:val="24"/>
          <w:szCs w:val="24"/>
        </w:rPr>
        <w:t xml:space="preserve"> практической экономики и семейного бюджета.</w:t>
      </w:r>
    </w:p>
    <w:p w14:paraId="2BF40CF2" w14:textId="4DE411C9" w:rsidR="00964354" w:rsidRPr="00215F86" w:rsidRDefault="00716C4C" w:rsidP="00215F86">
      <w:pPr>
        <w:pBdr>
          <w:top w:val="none" w:sz="4" w:space="0" w:color="000000"/>
          <w:left w:val="none" w:sz="4" w:space="0" w:color="000000"/>
          <w:bottom w:val="none" w:sz="4" w:space="0" w:color="000000"/>
          <w:right w:val="none" w:sz="4" w:space="0" w:color="000000"/>
        </w:pBdr>
        <w:spacing w:line="240" w:lineRule="auto"/>
        <w:jc w:val="both"/>
        <w:rPr>
          <w:rFonts w:ascii="Times New Roman" w:hAnsi="Times New Roman" w:cs="Times New Roman"/>
          <w:sz w:val="24"/>
          <w:szCs w:val="24"/>
        </w:rPr>
      </w:pPr>
      <w:r w:rsidRPr="00215F86">
        <w:rPr>
          <w:rFonts w:ascii="Times New Roman" w:eastAsia="Times New Roman" w:hAnsi="Times New Roman" w:cs="Times New Roman"/>
          <w:b/>
          <w:color w:val="000000"/>
          <w:sz w:val="24"/>
          <w:szCs w:val="24"/>
        </w:rPr>
        <w:t>Резюме:</w:t>
      </w:r>
      <w:r w:rsidRPr="00215F86">
        <w:rPr>
          <w:rFonts w:ascii="Times New Roman" w:eastAsia="Times New Roman" w:hAnsi="Times New Roman" w:cs="Times New Roman"/>
          <w:color w:val="000000"/>
          <w:sz w:val="24"/>
          <w:szCs w:val="24"/>
        </w:rPr>
        <w:t xml:space="preserve"> Представленная система работы полностью отвечает вызовам современного образования и требованиям обновленных ФГОС. Разработанные материалы (конспекты уроков, банк контекстных задач) обладают высокой степенью универсальности. Они прошли успешную апробацию в профессиональном сообществе и могут быть рекомендованы к использованию учителями естественно-научного цикла для комплексного формирования функциональной грамотности будущих выпускников.</w:t>
      </w:r>
    </w:p>
    <w:p w14:paraId="4CA16094" w14:textId="5AE51DDC" w:rsidR="00964354" w:rsidRDefault="007253A8" w:rsidP="007253A8">
      <w:pPr>
        <w:pStyle w:val="2"/>
        <w:pBdr>
          <w:top w:val="none" w:sz="4" w:space="0" w:color="000000"/>
          <w:left w:val="none" w:sz="4" w:space="0" w:color="000000"/>
          <w:bottom w:val="none" w:sz="4" w:space="0" w:color="000000"/>
          <w:right w:val="none" w:sz="4" w:space="0" w:color="000000"/>
        </w:pBdr>
        <w:spacing w:before="0" w:line="240" w:lineRule="auto"/>
        <w:jc w:val="center"/>
        <w:rPr>
          <w:rFonts w:ascii="Times New Roman" w:hAnsi="Times New Roman" w:cs="Times New Roman"/>
          <w:b/>
          <w:bCs/>
          <w:color w:val="auto"/>
          <w:sz w:val="24"/>
          <w:szCs w:val="24"/>
        </w:rPr>
      </w:pPr>
      <w:r w:rsidRPr="007253A8">
        <w:rPr>
          <w:rFonts w:ascii="Times New Roman" w:hAnsi="Times New Roman" w:cs="Times New Roman"/>
          <w:b/>
          <w:bCs/>
          <w:color w:val="auto"/>
          <w:sz w:val="24"/>
          <w:szCs w:val="24"/>
        </w:rPr>
        <w:t>Библиографический список</w:t>
      </w:r>
    </w:p>
    <w:p w14:paraId="35FCCFA0" w14:textId="62640CF0" w:rsidR="007253A8" w:rsidRDefault="007253A8" w:rsidP="007253A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1. Ахметов М</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А</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Контекстные задачи по химии</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методическое пособие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Ахметов М</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А</w:t>
      </w:r>
      <w:r>
        <w:rPr>
          <w:rFonts w:ascii="Times New Roman" w:hAnsi="Times New Roman" w:cs="Times New Roman"/>
          <w:b/>
          <w:bCs/>
          <w:color w:val="000000"/>
          <w:sz w:val="24"/>
          <w:szCs w:val="24"/>
        </w:rPr>
        <w:t>. -</w:t>
      </w:r>
    </w:p>
    <w:p w14:paraId="3EB60551" w14:textId="77777777" w:rsidR="007253A8" w:rsidRDefault="007253A8" w:rsidP="007253A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color w:val="000000"/>
          <w:sz w:val="24"/>
          <w:szCs w:val="24"/>
        </w:rPr>
        <w:t xml:space="preserve">Ульяновск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УлГПУ им</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И</w:t>
      </w:r>
      <w:r>
        <w:rPr>
          <w:rFonts w:ascii="Times New Roman" w:hAnsi="Times New Roman" w:cs="Times New Roman"/>
          <w:b/>
          <w:bCs/>
          <w:color w:val="000000"/>
          <w:sz w:val="24"/>
          <w:szCs w:val="24"/>
        </w:rPr>
        <w:t>.</w:t>
      </w:r>
      <w:r>
        <w:rPr>
          <w:rFonts w:ascii="Times New Roman" w:hAnsi="Times New Roman" w:cs="Times New Roman"/>
          <w:color w:val="000000"/>
          <w:sz w:val="24"/>
          <w:szCs w:val="24"/>
        </w:rPr>
        <w:t>Н</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Ульянова</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2017</w:t>
      </w:r>
      <w:r>
        <w:rPr>
          <w:rFonts w:ascii="Times New Roman" w:hAnsi="Times New Roman" w:cs="Times New Roman"/>
          <w:b/>
          <w:bCs/>
          <w:color w:val="000000"/>
          <w:sz w:val="24"/>
          <w:szCs w:val="24"/>
        </w:rPr>
        <w:t xml:space="preserve">. - </w:t>
      </w:r>
      <w:r>
        <w:rPr>
          <w:rFonts w:ascii="Times New Roman" w:hAnsi="Times New Roman" w:cs="Times New Roman"/>
          <w:color w:val="000000"/>
          <w:sz w:val="24"/>
          <w:szCs w:val="24"/>
        </w:rPr>
        <w:t>80 с</w:t>
      </w:r>
      <w:r>
        <w:rPr>
          <w:rFonts w:ascii="Times New Roman" w:hAnsi="Times New Roman" w:cs="Times New Roman"/>
          <w:b/>
          <w:bCs/>
          <w:color w:val="000000"/>
          <w:sz w:val="24"/>
          <w:szCs w:val="24"/>
        </w:rPr>
        <w:t>.</w:t>
      </w:r>
    </w:p>
    <w:p w14:paraId="65786135" w14:textId="1939B5AF" w:rsidR="00C166C0" w:rsidRPr="00C166C0" w:rsidRDefault="00C166C0" w:rsidP="00C166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2. </w:t>
      </w:r>
      <w:r w:rsidRPr="00C166C0">
        <w:rPr>
          <w:rFonts w:ascii="Times New Roman" w:hAnsi="Times New Roman" w:cs="Times New Roman"/>
          <w:sz w:val="24"/>
          <w:szCs w:val="24"/>
        </w:rPr>
        <w:t xml:space="preserve">Контекстные задачи. Задания к учебному курсу «Химия». 8 класс: учебное пособие / Л.И. Асанова; под ред. Л.И. Асановой – М.: ФГБНУ «Институт содержания и методов обучения», 2024. – 41 с. – </w:t>
      </w:r>
      <w:r>
        <w:rPr>
          <w:rFonts w:ascii="Times New Roman" w:hAnsi="Times New Roman" w:cs="Times New Roman"/>
          <w:sz w:val="24"/>
          <w:szCs w:val="24"/>
          <w:lang w:val="en-US"/>
        </w:rPr>
        <w:t>URL</w:t>
      </w:r>
      <w:r w:rsidRPr="00C166C0">
        <w:rPr>
          <w:rFonts w:ascii="Times New Roman" w:hAnsi="Times New Roman" w:cs="Times New Roman"/>
          <w:sz w:val="24"/>
          <w:szCs w:val="24"/>
        </w:rPr>
        <w:t xml:space="preserve">: </w:t>
      </w:r>
      <w:hyperlink r:id="rId8" w:history="1">
        <w:r w:rsidRPr="006F7A4B">
          <w:rPr>
            <w:rStyle w:val="afc"/>
            <w:rFonts w:ascii="Times New Roman" w:hAnsi="Times New Roman" w:cs="Times New Roman"/>
            <w:sz w:val="24"/>
            <w:szCs w:val="24"/>
          </w:rPr>
          <w:t>https://edsoo.ru/wp-content/uploads/2025/01/kz_himiya_2024.pdf</w:t>
        </w:r>
      </w:hyperlink>
      <w:r>
        <w:rPr>
          <w:rFonts w:ascii="Times New Roman" w:hAnsi="Times New Roman" w:cs="Times New Roman"/>
          <w:sz w:val="24"/>
          <w:szCs w:val="24"/>
        </w:rPr>
        <w:t xml:space="preserve"> (дата обращения: 23.09.2025)</w:t>
      </w:r>
    </w:p>
    <w:p w14:paraId="6F8EF798" w14:textId="5588BE86" w:rsidR="007253A8" w:rsidRDefault="00C166C0" w:rsidP="00B96C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rPr>
        <w:t>3</w:t>
      </w:r>
      <w:r w:rsidR="007253A8">
        <w:rPr>
          <w:rFonts w:ascii="Times New Roman" w:hAnsi="Times New Roman" w:cs="Times New Roman"/>
          <w:color w:val="333333"/>
          <w:sz w:val="24"/>
          <w:szCs w:val="24"/>
        </w:rPr>
        <w:t>.</w:t>
      </w:r>
      <w:r w:rsidR="00B96CA6">
        <w:rPr>
          <w:rFonts w:ascii="Times New Roman" w:hAnsi="Times New Roman" w:cs="Times New Roman"/>
          <w:sz w:val="24"/>
          <w:szCs w:val="24"/>
        </w:rPr>
        <w:t xml:space="preserve">Методические рекомендации по формированию функциональной грамотности обучающихся 5-9 классов с использованием открытого банка заданий на цифровой платформе по шести направлениям функциональной грамотности в учебном процессе и для проведения внутришкольного мониторинга формирования функциональной </w:t>
      </w:r>
      <w:r w:rsidR="00B96CA6" w:rsidRPr="00B96CA6">
        <w:rPr>
          <w:rFonts w:ascii="Times New Roman" w:hAnsi="Times New Roman" w:cs="Times New Roman"/>
          <w:sz w:val="24"/>
          <w:szCs w:val="24"/>
        </w:rPr>
        <w:t>грамотности обучающихся / под ред. Г.С. Ковалевой. – М.: ФГБНУ «Институт стратегии</w:t>
      </w:r>
      <w:r>
        <w:rPr>
          <w:rFonts w:ascii="Times New Roman" w:hAnsi="Times New Roman" w:cs="Times New Roman"/>
          <w:sz w:val="24"/>
          <w:szCs w:val="24"/>
        </w:rPr>
        <w:t xml:space="preserve"> </w:t>
      </w:r>
      <w:r w:rsidR="00B96CA6" w:rsidRPr="00B96CA6">
        <w:rPr>
          <w:rFonts w:ascii="Times New Roman" w:hAnsi="Times New Roman" w:cs="Times New Roman"/>
          <w:sz w:val="24"/>
          <w:szCs w:val="24"/>
        </w:rPr>
        <w:t>развития образования РАО», 2022. - 360 с. – URL:</w:t>
      </w:r>
      <w:r w:rsidR="00B96CA6" w:rsidRPr="00B96CA6">
        <w:t xml:space="preserve"> </w:t>
      </w:r>
      <w:hyperlink r:id="rId9" w:history="1">
        <w:r w:rsidR="00B96CA6" w:rsidRPr="00F25E55">
          <w:rPr>
            <w:rStyle w:val="afc"/>
            <w:rFonts w:ascii="Times New Roman" w:hAnsi="Times New Roman" w:cs="Times New Roman"/>
            <w:sz w:val="24"/>
            <w:szCs w:val="24"/>
          </w:rPr>
          <w:t>https://shkolapervomajskoerovenskij-r64.gosweb.gosuslugi.ru/netcat_files/30/69/Metodicheskie_rekomendatsii_po_formirovaniyu_funktsional_noy_gramotnosti_obuchayuschihsya_5_9_klassov..pdf</w:t>
        </w:r>
      </w:hyperlink>
      <w:r w:rsidR="00B96CA6">
        <w:rPr>
          <w:rFonts w:ascii="Times New Roman" w:hAnsi="Times New Roman" w:cs="Times New Roman"/>
          <w:sz w:val="24"/>
          <w:szCs w:val="24"/>
        </w:rPr>
        <w:t xml:space="preserve"> </w:t>
      </w:r>
      <w:r w:rsidR="00716C4C">
        <w:rPr>
          <w:rFonts w:ascii="Times New Roman" w:hAnsi="Times New Roman" w:cs="Times New Roman"/>
          <w:sz w:val="24"/>
          <w:szCs w:val="24"/>
        </w:rPr>
        <w:t>(</w:t>
      </w:r>
      <w:r w:rsidR="00716C4C" w:rsidRPr="00E36E47">
        <w:rPr>
          <w:rFonts w:ascii="Times New Roman" w:hAnsi="Times New Roman" w:cs="Times New Roman"/>
          <w:sz w:val="24"/>
          <w:szCs w:val="24"/>
        </w:rPr>
        <w:t>дата обращения: 1</w:t>
      </w:r>
      <w:r w:rsidR="00716C4C">
        <w:rPr>
          <w:rFonts w:ascii="Times New Roman" w:hAnsi="Times New Roman" w:cs="Times New Roman"/>
          <w:sz w:val="24"/>
          <w:szCs w:val="24"/>
        </w:rPr>
        <w:t>4</w:t>
      </w:r>
      <w:r w:rsidR="00716C4C" w:rsidRPr="00E36E47">
        <w:rPr>
          <w:rFonts w:ascii="Times New Roman" w:hAnsi="Times New Roman" w:cs="Times New Roman"/>
          <w:sz w:val="24"/>
          <w:szCs w:val="24"/>
        </w:rPr>
        <w:t>.1</w:t>
      </w:r>
      <w:r w:rsidR="00716C4C">
        <w:rPr>
          <w:rFonts w:ascii="Times New Roman" w:hAnsi="Times New Roman" w:cs="Times New Roman"/>
          <w:sz w:val="24"/>
          <w:szCs w:val="24"/>
        </w:rPr>
        <w:t>0</w:t>
      </w:r>
      <w:r w:rsidR="00716C4C" w:rsidRPr="00E36E47">
        <w:rPr>
          <w:rFonts w:ascii="Times New Roman" w:hAnsi="Times New Roman" w:cs="Times New Roman"/>
          <w:sz w:val="24"/>
          <w:szCs w:val="24"/>
        </w:rPr>
        <w:t>.2025).</w:t>
      </w:r>
    </w:p>
    <w:p w14:paraId="7EA42386" w14:textId="4CE6D54E" w:rsidR="00A405C2" w:rsidRDefault="00A405C2" w:rsidP="00A405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Pr="00A405C2">
        <w:rPr>
          <w:rFonts w:ascii="Times New Roman" w:hAnsi="Times New Roman" w:cs="Times New Roman"/>
          <w:sz w:val="24"/>
          <w:szCs w:val="24"/>
        </w:rPr>
        <w:t>Методические рекомендации по использованию в учебном процессе банка заданий для оценки читательской грамотности обучающихся</w:t>
      </w:r>
      <w:r>
        <w:rPr>
          <w:rFonts w:ascii="Times New Roman" w:hAnsi="Times New Roman" w:cs="Times New Roman"/>
          <w:sz w:val="24"/>
          <w:szCs w:val="24"/>
        </w:rPr>
        <w:t xml:space="preserve"> ФГБНУ ФИПИ //ФГБНУ. [Электронный ресурс] – Режим доступа: </w:t>
      </w:r>
      <w:hyperlink r:id="rId10" w:history="1">
        <w:r w:rsidRPr="008B0F54">
          <w:rPr>
            <w:rStyle w:val="afc"/>
            <w:rFonts w:ascii="Times New Roman" w:hAnsi="Times New Roman" w:cs="Times New Roman"/>
            <w:sz w:val="24"/>
            <w:szCs w:val="24"/>
          </w:rPr>
          <w:t>https://doc.fipi.ru/bank-zadaniy-chitatelskoi-gramotnosti/metod_rek_chit_gr.pdf</w:t>
        </w:r>
      </w:hyperlink>
      <w:r>
        <w:rPr>
          <w:rFonts w:ascii="Times New Roman" w:hAnsi="Times New Roman" w:cs="Times New Roman"/>
          <w:sz w:val="24"/>
          <w:szCs w:val="24"/>
        </w:rPr>
        <w:t xml:space="preserve"> (дата обращения: 03.07.2025)</w:t>
      </w:r>
    </w:p>
    <w:p w14:paraId="2A17759A" w14:textId="77777777" w:rsidR="00A17020" w:rsidRDefault="00A405C2" w:rsidP="00A405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Оржековский П.А., Давыдов В.Н., Титов Н.А. </w:t>
      </w:r>
      <w:r w:rsidR="001A593E">
        <w:rPr>
          <w:rFonts w:ascii="Times New Roman" w:hAnsi="Times New Roman" w:cs="Times New Roman"/>
          <w:sz w:val="24"/>
          <w:szCs w:val="24"/>
        </w:rPr>
        <w:t>Творчество</w:t>
      </w:r>
      <w:r>
        <w:rPr>
          <w:rFonts w:ascii="Times New Roman" w:hAnsi="Times New Roman" w:cs="Times New Roman"/>
          <w:sz w:val="24"/>
          <w:szCs w:val="24"/>
        </w:rPr>
        <w:t xml:space="preserve"> учащихся на практических занятиях по химии</w:t>
      </w:r>
      <w:r w:rsidR="001A593E">
        <w:rPr>
          <w:rFonts w:ascii="Times New Roman" w:hAnsi="Times New Roman" w:cs="Times New Roman"/>
          <w:sz w:val="24"/>
          <w:szCs w:val="24"/>
        </w:rPr>
        <w:t>: книга для учителя // Методическая библиотека. М</w:t>
      </w:r>
      <w:r w:rsidR="00A17020">
        <w:rPr>
          <w:rFonts w:ascii="Times New Roman" w:hAnsi="Times New Roman" w:cs="Times New Roman"/>
          <w:sz w:val="24"/>
          <w:szCs w:val="24"/>
        </w:rPr>
        <w:t xml:space="preserve">осква: АРКТИ, </w:t>
      </w:r>
    </w:p>
    <w:p w14:paraId="4DCA1C99" w14:textId="1AB3EF63" w:rsidR="00A405C2" w:rsidRDefault="00A17020" w:rsidP="00A405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1999 —   152 с. : ил. </w:t>
      </w:r>
      <w:r w:rsidR="001A593E">
        <w:rPr>
          <w:rFonts w:ascii="Times New Roman" w:hAnsi="Times New Roman" w:cs="Times New Roman"/>
          <w:sz w:val="24"/>
          <w:szCs w:val="24"/>
        </w:rPr>
        <w:t xml:space="preserve"> </w:t>
      </w:r>
    </w:p>
    <w:p w14:paraId="511DBF40" w14:textId="68E1F668" w:rsidR="00B96CA6" w:rsidRDefault="00535CD1" w:rsidP="00B96CA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96CA6">
        <w:rPr>
          <w:rFonts w:ascii="Times New Roman" w:hAnsi="Times New Roman" w:cs="Times New Roman"/>
          <w:sz w:val="24"/>
          <w:szCs w:val="24"/>
        </w:rPr>
        <w:t>. Открытый банк заданий для оценки естественнонаучной грамотности ФГБНУ ФИПИ //</w:t>
      </w:r>
    </w:p>
    <w:p w14:paraId="48867FE5" w14:textId="40EE76C8" w:rsidR="00A405C2" w:rsidRDefault="00B96CA6" w:rsidP="00B96CA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ФГБНУ. [Электронный ресурс] – Режим доступа:</w:t>
      </w:r>
      <w:r w:rsidRPr="00B96CA6">
        <w:t xml:space="preserve"> </w:t>
      </w:r>
      <w:hyperlink r:id="rId11" w:history="1">
        <w:r w:rsidRPr="00F25E55">
          <w:rPr>
            <w:rStyle w:val="afc"/>
            <w:rFonts w:ascii="Times New Roman" w:hAnsi="Times New Roman" w:cs="Times New Roman"/>
            <w:sz w:val="24"/>
            <w:szCs w:val="24"/>
          </w:rPr>
          <w:t>https://fipi.ru/otkrytyy-bank-zadaniy-dlya-otsenki-yestestvennonauchnoy-gramotnosti</w:t>
        </w:r>
      </w:hyperlink>
      <w:r w:rsidR="00716C4C">
        <w:rPr>
          <w:rFonts w:ascii="Times New Roman" w:hAnsi="Times New Roman" w:cs="Times New Roman"/>
          <w:sz w:val="24"/>
          <w:szCs w:val="24"/>
        </w:rPr>
        <w:t xml:space="preserve"> (</w:t>
      </w:r>
      <w:r w:rsidR="00716C4C" w:rsidRPr="00E36E47">
        <w:rPr>
          <w:rFonts w:ascii="Times New Roman" w:hAnsi="Times New Roman" w:cs="Times New Roman"/>
          <w:sz w:val="24"/>
          <w:szCs w:val="24"/>
        </w:rPr>
        <w:t xml:space="preserve">дата обращения: </w:t>
      </w:r>
      <w:r w:rsidR="00716C4C">
        <w:rPr>
          <w:rFonts w:ascii="Times New Roman" w:hAnsi="Times New Roman" w:cs="Times New Roman"/>
          <w:sz w:val="24"/>
          <w:szCs w:val="24"/>
        </w:rPr>
        <w:t>11</w:t>
      </w:r>
      <w:r w:rsidR="00716C4C" w:rsidRPr="00E36E47">
        <w:rPr>
          <w:rFonts w:ascii="Times New Roman" w:hAnsi="Times New Roman" w:cs="Times New Roman"/>
          <w:sz w:val="24"/>
          <w:szCs w:val="24"/>
        </w:rPr>
        <w:t>.1</w:t>
      </w:r>
      <w:r w:rsidR="00716C4C">
        <w:rPr>
          <w:rFonts w:ascii="Times New Roman" w:hAnsi="Times New Roman" w:cs="Times New Roman"/>
          <w:sz w:val="24"/>
          <w:szCs w:val="24"/>
        </w:rPr>
        <w:t>2</w:t>
      </w:r>
      <w:r w:rsidR="00716C4C" w:rsidRPr="00E36E47">
        <w:rPr>
          <w:rFonts w:ascii="Times New Roman" w:hAnsi="Times New Roman" w:cs="Times New Roman"/>
          <w:sz w:val="24"/>
          <w:szCs w:val="24"/>
        </w:rPr>
        <w:t>.2025).</w:t>
      </w:r>
    </w:p>
    <w:p w14:paraId="7F2E2A8E" w14:textId="6802E47E" w:rsidR="00B96CA6" w:rsidRDefault="00535CD1" w:rsidP="00E36E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B96CA6">
        <w:rPr>
          <w:rFonts w:ascii="Times New Roman" w:hAnsi="Times New Roman" w:cs="Times New Roman"/>
          <w:sz w:val="24"/>
          <w:szCs w:val="24"/>
        </w:rPr>
        <w:t>.</w:t>
      </w:r>
      <w:r w:rsidR="00B96CA6" w:rsidRPr="00B96CA6">
        <w:rPr>
          <w:rFonts w:ascii="Times New Roman" w:hAnsi="Times New Roman" w:cs="Times New Roman"/>
          <w:sz w:val="24"/>
          <w:szCs w:val="24"/>
        </w:rPr>
        <w:t xml:space="preserve"> </w:t>
      </w:r>
      <w:r w:rsidR="00B96CA6">
        <w:rPr>
          <w:rFonts w:ascii="Times New Roman" w:hAnsi="Times New Roman" w:cs="Times New Roman"/>
          <w:sz w:val="24"/>
          <w:szCs w:val="24"/>
        </w:rPr>
        <w:t>Пентин А. Ю., Никифоров Г. Г., Никишова Е. А. Основные подходы к оценке</w:t>
      </w:r>
      <w:r w:rsidR="00E36E47">
        <w:rPr>
          <w:rFonts w:ascii="Times New Roman" w:hAnsi="Times New Roman" w:cs="Times New Roman"/>
          <w:sz w:val="24"/>
          <w:szCs w:val="24"/>
        </w:rPr>
        <w:t xml:space="preserve"> </w:t>
      </w:r>
      <w:r w:rsidR="00B96CA6">
        <w:rPr>
          <w:rFonts w:ascii="Times New Roman" w:hAnsi="Times New Roman" w:cs="Times New Roman"/>
          <w:sz w:val="24"/>
          <w:szCs w:val="24"/>
        </w:rPr>
        <w:t>естественнонаучной грамотности // Отечественная и зарубежная педагогика. — 2019. — Т.</w:t>
      </w:r>
    </w:p>
    <w:p w14:paraId="7F1A5DEC" w14:textId="29238658" w:rsidR="00B96CA6" w:rsidRDefault="00B96CA6" w:rsidP="00E36E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 № 4 (61). - С. 80–97.</w:t>
      </w:r>
    </w:p>
    <w:p w14:paraId="3D696A3A" w14:textId="18FCD28C" w:rsidR="00B96CA6" w:rsidRDefault="00535CD1" w:rsidP="00E36E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B96CA6">
        <w:rPr>
          <w:rFonts w:ascii="Times New Roman" w:hAnsi="Times New Roman" w:cs="Times New Roman"/>
          <w:sz w:val="24"/>
          <w:szCs w:val="24"/>
        </w:rPr>
        <w:t>. Сборник информационных и методических материалов для педагогов (по проблеме</w:t>
      </w:r>
    </w:p>
    <w:p w14:paraId="6A782173" w14:textId="4225212C" w:rsidR="00B96CA6" w:rsidRDefault="00B96CA6" w:rsidP="00E36E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формирования функциональной грамотности у школьников). М., Высшая школа</w:t>
      </w:r>
      <w:r w:rsidR="00E36E47">
        <w:rPr>
          <w:rFonts w:ascii="Times New Roman" w:hAnsi="Times New Roman" w:cs="Times New Roman"/>
          <w:sz w:val="24"/>
          <w:szCs w:val="24"/>
        </w:rPr>
        <w:t xml:space="preserve"> </w:t>
      </w:r>
      <w:r>
        <w:rPr>
          <w:rFonts w:ascii="Times New Roman" w:hAnsi="Times New Roman" w:cs="Times New Roman"/>
          <w:sz w:val="24"/>
          <w:szCs w:val="24"/>
        </w:rPr>
        <w:t>экономики, 2020. – 89 с.</w:t>
      </w:r>
    </w:p>
    <w:p w14:paraId="6C326F1F" w14:textId="6CA02B49" w:rsidR="00E36E47" w:rsidRDefault="00535CD1" w:rsidP="00E36E4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E36E47">
        <w:rPr>
          <w:rFonts w:ascii="Times New Roman" w:hAnsi="Times New Roman" w:cs="Times New Roman"/>
          <w:sz w:val="24"/>
          <w:szCs w:val="24"/>
        </w:rPr>
        <w:t>.</w:t>
      </w:r>
      <w:bookmarkStart w:id="1" w:name="_Hlk227511938"/>
      <w:r w:rsidR="00E36E47" w:rsidRPr="00E36E47">
        <w:rPr>
          <w:rFonts w:ascii="Times New Roman" w:hAnsi="Times New Roman" w:cs="Times New Roman"/>
          <w:sz w:val="24"/>
          <w:szCs w:val="24"/>
        </w:rPr>
        <w:t>Федеральный государственный образовательный стандарт основного общего образования (утв. Приказом Минпросвещения РФ от 31 мая 2021 г. № 287 “Об утверждении федерального государственного образовательного стандарта основного общего образования" (ред. от 18.06.2025). [Электронный ресурс] – Режим доступа:</w:t>
      </w:r>
      <w:r w:rsidR="00E36E47" w:rsidRPr="00E36E47">
        <w:t xml:space="preserve"> </w:t>
      </w:r>
      <w:bookmarkEnd w:id="1"/>
      <w:r w:rsidR="00E36E47" w:rsidRPr="00E36E47">
        <w:rPr>
          <w:rFonts w:ascii="Times New Roman" w:hAnsi="Times New Roman" w:cs="Times New Roman"/>
          <w:sz w:val="24"/>
          <w:szCs w:val="24"/>
        </w:rPr>
        <w:fldChar w:fldCharType="begin"/>
      </w:r>
      <w:r w:rsidR="00E36E47" w:rsidRPr="00E36E47">
        <w:rPr>
          <w:rFonts w:ascii="Times New Roman" w:hAnsi="Times New Roman" w:cs="Times New Roman"/>
          <w:sz w:val="24"/>
          <w:szCs w:val="24"/>
        </w:rPr>
        <w:instrText>HYPERLINK "https://fgosreestr.edsoo.ru/federal-standard/30"</w:instrText>
      </w:r>
      <w:r w:rsidR="00E36E47" w:rsidRPr="00E36E47">
        <w:rPr>
          <w:rFonts w:ascii="Times New Roman" w:hAnsi="Times New Roman" w:cs="Times New Roman"/>
          <w:sz w:val="24"/>
          <w:szCs w:val="24"/>
        </w:rPr>
      </w:r>
      <w:r w:rsidR="00E36E47" w:rsidRPr="00E36E47">
        <w:rPr>
          <w:rFonts w:ascii="Times New Roman" w:hAnsi="Times New Roman" w:cs="Times New Roman"/>
          <w:sz w:val="24"/>
          <w:szCs w:val="24"/>
        </w:rPr>
        <w:fldChar w:fldCharType="separate"/>
      </w:r>
      <w:r w:rsidR="00E36E47" w:rsidRPr="00E36E47">
        <w:rPr>
          <w:rStyle w:val="afc"/>
          <w:rFonts w:ascii="Times New Roman" w:hAnsi="Times New Roman" w:cs="Times New Roman"/>
          <w:sz w:val="24"/>
          <w:szCs w:val="24"/>
        </w:rPr>
        <w:t>https://fgosreestr.edsoo.ru/federal-standard/30</w:t>
      </w:r>
      <w:r w:rsidR="00E36E47" w:rsidRPr="00E36E47">
        <w:rPr>
          <w:rFonts w:ascii="Times New Roman" w:hAnsi="Times New Roman" w:cs="Times New Roman"/>
          <w:sz w:val="24"/>
          <w:szCs w:val="24"/>
        </w:rPr>
        <w:fldChar w:fldCharType="end"/>
      </w:r>
      <w:r w:rsidR="00E36E47" w:rsidRPr="00E36E47">
        <w:rPr>
          <w:rFonts w:ascii="Times New Roman" w:hAnsi="Times New Roman" w:cs="Times New Roman"/>
          <w:sz w:val="24"/>
          <w:szCs w:val="24"/>
        </w:rPr>
        <w:t xml:space="preserve"> (дата обращения: 15.</w:t>
      </w:r>
      <w:r w:rsidR="00716C4C">
        <w:rPr>
          <w:rFonts w:ascii="Times New Roman" w:hAnsi="Times New Roman" w:cs="Times New Roman"/>
          <w:sz w:val="24"/>
          <w:szCs w:val="24"/>
        </w:rPr>
        <w:t>08</w:t>
      </w:r>
      <w:r w:rsidR="00E36E47" w:rsidRPr="00E36E47">
        <w:rPr>
          <w:rFonts w:ascii="Times New Roman" w:hAnsi="Times New Roman" w:cs="Times New Roman"/>
          <w:sz w:val="24"/>
          <w:szCs w:val="24"/>
        </w:rPr>
        <w:t>.2025).</w:t>
      </w:r>
    </w:p>
    <w:p w14:paraId="33B4EEB6" w14:textId="1D5C42B9" w:rsidR="00B96CA6" w:rsidRDefault="00535CD1" w:rsidP="00716C4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E36E47">
        <w:rPr>
          <w:rFonts w:ascii="Times New Roman" w:hAnsi="Times New Roman" w:cs="Times New Roman"/>
          <w:sz w:val="24"/>
          <w:szCs w:val="24"/>
        </w:rPr>
        <w:t>.</w:t>
      </w:r>
      <w:r w:rsidR="00E36E47" w:rsidRPr="00E36E47">
        <w:rPr>
          <w:rFonts w:ascii="Times New Roman" w:hAnsi="Times New Roman" w:cs="Times New Roman"/>
          <w:sz w:val="24"/>
          <w:szCs w:val="24"/>
        </w:rPr>
        <w:t xml:space="preserve">Федеральный государственный образовательный стандарт </w:t>
      </w:r>
      <w:r w:rsidR="00E36E47">
        <w:rPr>
          <w:rFonts w:ascii="Times New Roman" w:hAnsi="Times New Roman" w:cs="Times New Roman"/>
          <w:sz w:val="24"/>
          <w:szCs w:val="24"/>
        </w:rPr>
        <w:t>среднего</w:t>
      </w:r>
      <w:r w:rsidR="00E36E47" w:rsidRPr="00E36E47">
        <w:rPr>
          <w:rFonts w:ascii="Times New Roman" w:hAnsi="Times New Roman" w:cs="Times New Roman"/>
          <w:sz w:val="24"/>
          <w:szCs w:val="24"/>
        </w:rPr>
        <w:t xml:space="preserve"> общего образования (</w:t>
      </w:r>
      <w:r w:rsidR="00E36E47" w:rsidRPr="00E36E47">
        <w:rPr>
          <w:rFonts w:ascii="Times New Roman" w:hAnsi="Times New Roman" w:cs="Times New Roman"/>
          <w:color w:val="3D4353"/>
          <w:sz w:val="24"/>
          <w:szCs w:val="24"/>
          <w:shd w:val="clear" w:color="auto" w:fill="FFFFFF"/>
        </w:rPr>
        <w:t>Приказ Министерства образования и науки Российской Федерации № 413 от 17.05.2012</w:t>
      </w:r>
      <w:r w:rsidR="00E36E47">
        <w:rPr>
          <w:rFonts w:ascii="Roboto" w:hAnsi="Roboto"/>
          <w:color w:val="3D4353"/>
          <w:shd w:val="clear" w:color="auto" w:fill="FFFFFF"/>
        </w:rPr>
        <w:t xml:space="preserve"> </w:t>
      </w:r>
      <w:r w:rsidR="00E36E47" w:rsidRPr="00E36E47">
        <w:rPr>
          <w:rFonts w:ascii="Times New Roman" w:hAnsi="Times New Roman" w:cs="Times New Roman"/>
          <w:sz w:val="24"/>
          <w:szCs w:val="24"/>
        </w:rPr>
        <w:t xml:space="preserve">“Об утверждении федерального государственного образовательного стандарта </w:t>
      </w:r>
      <w:r w:rsidR="00716C4C">
        <w:rPr>
          <w:rFonts w:ascii="Times New Roman" w:hAnsi="Times New Roman" w:cs="Times New Roman"/>
          <w:sz w:val="24"/>
          <w:szCs w:val="24"/>
        </w:rPr>
        <w:t>среднего</w:t>
      </w:r>
      <w:r w:rsidR="00E36E47" w:rsidRPr="00E36E47">
        <w:rPr>
          <w:rFonts w:ascii="Times New Roman" w:hAnsi="Times New Roman" w:cs="Times New Roman"/>
          <w:sz w:val="24"/>
          <w:szCs w:val="24"/>
        </w:rPr>
        <w:t xml:space="preserve"> </w:t>
      </w:r>
      <w:r w:rsidR="00E36E47" w:rsidRPr="00E36E47">
        <w:rPr>
          <w:rFonts w:ascii="Times New Roman" w:hAnsi="Times New Roman" w:cs="Times New Roman"/>
          <w:sz w:val="24"/>
          <w:szCs w:val="24"/>
        </w:rPr>
        <w:lastRenderedPageBreak/>
        <w:t>общего образования" (</w:t>
      </w:r>
      <w:r w:rsidR="00716C4C" w:rsidRPr="00716C4C">
        <w:rPr>
          <w:rFonts w:ascii="Times New Roman" w:hAnsi="Times New Roman" w:cs="Times New Roman"/>
          <w:sz w:val="24"/>
          <w:szCs w:val="24"/>
        </w:rPr>
        <w:t>ред. от 12.02.2025</w:t>
      </w:r>
      <w:r w:rsidR="00E36E47" w:rsidRPr="00E36E47">
        <w:rPr>
          <w:rFonts w:ascii="Times New Roman" w:hAnsi="Times New Roman" w:cs="Times New Roman"/>
          <w:sz w:val="24"/>
          <w:szCs w:val="24"/>
        </w:rPr>
        <w:t>). [Электронный ресурс] – Режим доступа:</w:t>
      </w:r>
      <w:r w:rsidR="00716C4C" w:rsidRPr="00716C4C">
        <w:t xml:space="preserve"> </w:t>
      </w:r>
      <w:hyperlink r:id="rId12" w:history="1">
        <w:r w:rsidR="00716C4C" w:rsidRPr="00F25E55">
          <w:rPr>
            <w:rStyle w:val="afc"/>
            <w:rFonts w:ascii="Times New Roman" w:hAnsi="Times New Roman" w:cs="Times New Roman"/>
            <w:sz w:val="24"/>
            <w:szCs w:val="24"/>
          </w:rPr>
          <w:t>https://fgosreestr.edsoo.ru/federal-standard/31</w:t>
        </w:r>
      </w:hyperlink>
      <w:r w:rsidR="00716C4C">
        <w:rPr>
          <w:rFonts w:ascii="Times New Roman" w:hAnsi="Times New Roman" w:cs="Times New Roman"/>
          <w:sz w:val="24"/>
          <w:szCs w:val="24"/>
        </w:rPr>
        <w:t xml:space="preserve"> (</w:t>
      </w:r>
      <w:r w:rsidR="00716C4C" w:rsidRPr="00E36E47">
        <w:rPr>
          <w:rFonts w:ascii="Times New Roman" w:hAnsi="Times New Roman" w:cs="Times New Roman"/>
          <w:sz w:val="24"/>
          <w:szCs w:val="24"/>
        </w:rPr>
        <w:t>дата обращения: 1</w:t>
      </w:r>
      <w:r w:rsidR="00716C4C">
        <w:rPr>
          <w:rFonts w:ascii="Times New Roman" w:hAnsi="Times New Roman" w:cs="Times New Roman"/>
          <w:sz w:val="24"/>
          <w:szCs w:val="24"/>
        </w:rPr>
        <w:t>7</w:t>
      </w:r>
      <w:r w:rsidR="00716C4C" w:rsidRPr="00E36E47">
        <w:rPr>
          <w:rFonts w:ascii="Times New Roman" w:hAnsi="Times New Roman" w:cs="Times New Roman"/>
          <w:sz w:val="24"/>
          <w:szCs w:val="24"/>
        </w:rPr>
        <w:t>.</w:t>
      </w:r>
      <w:r w:rsidR="00716C4C">
        <w:rPr>
          <w:rFonts w:ascii="Times New Roman" w:hAnsi="Times New Roman" w:cs="Times New Roman"/>
          <w:sz w:val="24"/>
          <w:szCs w:val="24"/>
        </w:rPr>
        <w:t>08</w:t>
      </w:r>
      <w:r w:rsidR="00716C4C" w:rsidRPr="00E36E47">
        <w:rPr>
          <w:rFonts w:ascii="Times New Roman" w:hAnsi="Times New Roman" w:cs="Times New Roman"/>
          <w:sz w:val="24"/>
          <w:szCs w:val="24"/>
        </w:rPr>
        <w:t>.202</w:t>
      </w:r>
      <w:r w:rsidR="00716C4C">
        <w:rPr>
          <w:rFonts w:ascii="Times New Roman" w:hAnsi="Times New Roman" w:cs="Times New Roman"/>
          <w:sz w:val="24"/>
          <w:szCs w:val="24"/>
        </w:rPr>
        <w:t>5</w:t>
      </w:r>
      <w:r w:rsidR="00716C4C" w:rsidRPr="00E36E47">
        <w:rPr>
          <w:rFonts w:ascii="Times New Roman" w:hAnsi="Times New Roman" w:cs="Times New Roman"/>
          <w:sz w:val="24"/>
          <w:szCs w:val="24"/>
        </w:rPr>
        <w:t>).</w:t>
      </w:r>
    </w:p>
    <w:p w14:paraId="1B7B4CC0" w14:textId="77777777" w:rsidR="00716C4C" w:rsidRPr="00716C4C" w:rsidRDefault="00716C4C" w:rsidP="00716C4C">
      <w:pPr>
        <w:autoSpaceDE w:val="0"/>
        <w:autoSpaceDN w:val="0"/>
        <w:adjustRightInd w:val="0"/>
        <w:spacing w:after="0" w:line="240" w:lineRule="auto"/>
        <w:jc w:val="both"/>
        <w:rPr>
          <w:rFonts w:ascii="Times New Roman" w:hAnsi="Times New Roman" w:cs="Times New Roman"/>
          <w:sz w:val="24"/>
          <w:szCs w:val="24"/>
        </w:rPr>
      </w:pPr>
    </w:p>
    <w:p w14:paraId="6602DE3D" w14:textId="52ACAE09" w:rsidR="00964354" w:rsidRPr="00215F86" w:rsidRDefault="00DF23D0" w:rsidP="007253A8">
      <w:pPr>
        <w:spacing w:line="240" w:lineRule="auto"/>
        <w:jc w:val="center"/>
        <w:rPr>
          <w:rFonts w:ascii="Times New Roman" w:hAnsi="Times New Roman" w:cs="Times New Roman"/>
          <w:b/>
          <w:bCs/>
          <w:sz w:val="24"/>
          <w:szCs w:val="24"/>
        </w:rPr>
      </w:pPr>
      <w:r w:rsidRPr="00215F86">
        <w:rPr>
          <w:rFonts w:ascii="Times New Roman" w:hAnsi="Times New Roman" w:cs="Times New Roman"/>
          <w:b/>
          <w:bCs/>
          <w:sz w:val="24"/>
          <w:szCs w:val="24"/>
        </w:rPr>
        <w:t>Приложени</w:t>
      </w:r>
      <w:r w:rsidR="007253A8">
        <w:rPr>
          <w:rFonts w:ascii="Times New Roman" w:hAnsi="Times New Roman" w:cs="Times New Roman"/>
          <w:b/>
          <w:bCs/>
          <w:sz w:val="24"/>
          <w:szCs w:val="24"/>
        </w:rPr>
        <w:t>я</w:t>
      </w:r>
      <w:r w:rsidRPr="00215F86">
        <w:rPr>
          <w:rFonts w:ascii="Times New Roman" w:hAnsi="Times New Roman" w:cs="Times New Roman"/>
          <w:b/>
          <w:bCs/>
          <w:sz w:val="24"/>
          <w:szCs w:val="24"/>
        </w:rPr>
        <w:t xml:space="preserve"> к опыту</w:t>
      </w:r>
    </w:p>
    <w:tbl>
      <w:tblPr>
        <w:tblStyle w:val="a3"/>
        <w:tblW w:w="0" w:type="auto"/>
        <w:tblLook w:val="04A0" w:firstRow="1" w:lastRow="0" w:firstColumn="1" w:lastColumn="0" w:noHBand="0" w:noVBand="1"/>
      </w:tblPr>
      <w:tblGrid>
        <w:gridCol w:w="2122"/>
        <w:gridCol w:w="7223"/>
      </w:tblGrid>
      <w:tr w:rsidR="00DF23D0" w:rsidRPr="00215F86" w14:paraId="14D1402E" w14:textId="77777777" w:rsidTr="00DF23D0">
        <w:tc>
          <w:tcPr>
            <w:tcW w:w="2122" w:type="dxa"/>
          </w:tcPr>
          <w:p w14:paraId="6AA9F057" w14:textId="0F57A627" w:rsidR="00DF23D0" w:rsidRPr="00215F86" w:rsidRDefault="00DF23D0" w:rsidP="00215F86">
            <w:pPr>
              <w:jc w:val="both"/>
              <w:rPr>
                <w:rFonts w:ascii="Times New Roman" w:hAnsi="Times New Roman" w:cs="Times New Roman"/>
                <w:sz w:val="24"/>
                <w:szCs w:val="24"/>
              </w:rPr>
            </w:pPr>
            <w:r w:rsidRPr="00215F86">
              <w:rPr>
                <w:rFonts w:ascii="Times New Roman" w:hAnsi="Times New Roman" w:cs="Times New Roman"/>
                <w:sz w:val="24"/>
                <w:szCs w:val="24"/>
              </w:rPr>
              <w:t xml:space="preserve"> Приложение №1</w:t>
            </w:r>
          </w:p>
        </w:tc>
        <w:tc>
          <w:tcPr>
            <w:tcW w:w="7223" w:type="dxa"/>
          </w:tcPr>
          <w:p w14:paraId="14762E0C" w14:textId="4DF814FA" w:rsidR="00DF23D0" w:rsidRPr="00215F86" w:rsidRDefault="00DF23D0" w:rsidP="00215F86">
            <w:pPr>
              <w:jc w:val="both"/>
              <w:rPr>
                <w:rFonts w:ascii="Times New Roman" w:hAnsi="Times New Roman" w:cs="Times New Roman"/>
                <w:sz w:val="24"/>
                <w:szCs w:val="24"/>
              </w:rPr>
            </w:pPr>
            <w:r w:rsidRPr="00215F86">
              <w:rPr>
                <w:rFonts w:ascii="Times New Roman" w:hAnsi="Times New Roman" w:cs="Times New Roman"/>
                <w:sz w:val="24"/>
                <w:szCs w:val="24"/>
              </w:rPr>
              <w:t>Примеры контекстных задач по химии для учащихся 8-11 классов</w:t>
            </w:r>
          </w:p>
        </w:tc>
      </w:tr>
      <w:tr w:rsidR="00DF23D0" w:rsidRPr="00215F86" w14:paraId="5ED7B4C3" w14:textId="77777777" w:rsidTr="00DF23D0">
        <w:tc>
          <w:tcPr>
            <w:tcW w:w="2122" w:type="dxa"/>
          </w:tcPr>
          <w:p w14:paraId="3A97D291" w14:textId="45CBA501" w:rsidR="00DF23D0" w:rsidRPr="00215F86" w:rsidRDefault="00DF23D0" w:rsidP="00215F86">
            <w:pPr>
              <w:jc w:val="both"/>
              <w:rPr>
                <w:rFonts w:ascii="Times New Roman" w:hAnsi="Times New Roman" w:cs="Times New Roman"/>
                <w:b/>
                <w:bCs/>
                <w:sz w:val="24"/>
                <w:szCs w:val="24"/>
              </w:rPr>
            </w:pPr>
            <w:r w:rsidRPr="00215F86">
              <w:rPr>
                <w:rFonts w:ascii="Times New Roman" w:hAnsi="Times New Roman" w:cs="Times New Roman"/>
                <w:sz w:val="24"/>
                <w:szCs w:val="24"/>
              </w:rPr>
              <w:t xml:space="preserve"> Приложение №2</w:t>
            </w:r>
          </w:p>
        </w:tc>
        <w:tc>
          <w:tcPr>
            <w:tcW w:w="7223" w:type="dxa"/>
          </w:tcPr>
          <w:p w14:paraId="6D75E4CE" w14:textId="1E73080D" w:rsidR="00DF23D0" w:rsidRPr="00215F86" w:rsidRDefault="00215F86" w:rsidP="00215F86">
            <w:pPr>
              <w:jc w:val="both"/>
              <w:rPr>
                <w:rFonts w:ascii="Times New Roman" w:hAnsi="Times New Roman" w:cs="Times New Roman"/>
                <w:b/>
                <w:bCs/>
                <w:sz w:val="24"/>
                <w:szCs w:val="24"/>
              </w:rPr>
            </w:pPr>
            <w:r w:rsidRPr="00215F86">
              <w:rPr>
                <w:rFonts w:ascii="Times New Roman" w:hAnsi="Times New Roman" w:cs="Times New Roman"/>
                <w:sz w:val="24"/>
                <w:szCs w:val="24"/>
              </w:rPr>
              <w:t>Примеры контекстных задач</w:t>
            </w:r>
            <w:r>
              <w:rPr>
                <w:rFonts w:ascii="Times New Roman" w:hAnsi="Times New Roman" w:cs="Times New Roman"/>
                <w:sz w:val="24"/>
                <w:szCs w:val="24"/>
              </w:rPr>
              <w:t xml:space="preserve"> с химическим экспериментом</w:t>
            </w:r>
          </w:p>
        </w:tc>
      </w:tr>
      <w:tr w:rsidR="00DF23D0" w:rsidRPr="00215F86" w14:paraId="65E9933D" w14:textId="77777777" w:rsidTr="00DF23D0">
        <w:tc>
          <w:tcPr>
            <w:tcW w:w="2122" w:type="dxa"/>
          </w:tcPr>
          <w:p w14:paraId="143E757C" w14:textId="1C2A3916" w:rsidR="00DF23D0" w:rsidRPr="00215F86" w:rsidRDefault="00DF23D0" w:rsidP="00215F86">
            <w:pPr>
              <w:jc w:val="both"/>
              <w:rPr>
                <w:rFonts w:ascii="Times New Roman" w:hAnsi="Times New Roman" w:cs="Times New Roman"/>
                <w:b/>
                <w:bCs/>
                <w:sz w:val="24"/>
                <w:szCs w:val="24"/>
              </w:rPr>
            </w:pPr>
            <w:r w:rsidRPr="00215F86">
              <w:rPr>
                <w:rFonts w:ascii="Times New Roman" w:hAnsi="Times New Roman" w:cs="Times New Roman"/>
                <w:sz w:val="24"/>
                <w:szCs w:val="24"/>
              </w:rPr>
              <w:t xml:space="preserve"> Приложение №3</w:t>
            </w:r>
          </w:p>
        </w:tc>
        <w:tc>
          <w:tcPr>
            <w:tcW w:w="7223" w:type="dxa"/>
          </w:tcPr>
          <w:p w14:paraId="3B2DC4F4" w14:textId="68FD4D12" w:rsidR="00DF23D0" w:rsidRPr="00215F86" w:rsidRDefault="00215F86" w:rsidP="00215F86">
            <w:pPr>
              <w:jc w:val="both"/>
              <w:rPr>
                <w:rFonts w:ascii="Times New Roman" w:hAnsi="Times New Roman" w:cs="Times New Roman"/>
                <w:b/>
                <w:bCs/>
                <w:sz w:val="24"/>
                <w:szCs w:val="24"/>
              </w:rPr>
            </w:pPr>
            <w:r w:rsidRPr="00215F86">
              <w:rPr>
                <w:rFonts w:ascii="Times New Roman" w:hAnsi="Times New Roman" w:cs="Times New Roman"/>
                <w:sz w:val="24"/>
                <w:szCs w:val="24"/>
              </w:rPr>
              <w:t>Примеры контекстных задач</w:t>
            </w:r>
            <w:r>
              <w:rPr>
                <w:rFonts w:ascii="Times New Roman" w:hAnsi="Times New Roman" w:cs="Times New Roman"/>
                <w:sz w:val="24"/>
                <w:szCs w:val="24"/>
              </w:rPr>
              <w:t xml:space="preserve"> для домашнего задания</w:t>
            </w:r>
          </w:p>
        </w:tc>
      </w:tr>
      <w:tr w:rsidR="00DF23D0" w:rsidRPr="00215F86" w14:paraId="4C376D96" w14:textId="77777777" w:rsidTr="00DF23D0">
        <w:tc>
          <w:tcPr>
            <w:tcW w:w="2122" w:type="dxa"/>
          </w:tcPr>
          <w:p w14:paraId="4CC279C1" w14:textId="2909E56A" w:rsidR="00DF23D0" w:rsidRPr="00215F86" w:rsidRDefault="00DF23D0" w:rsidP="00215F86">
            <w:pPr>
              <w:jc w:val="both"/>
              <w:rPr>
                <w:rFonts w:ascii="Times New Roman" w:hAnsi="Times New Roman" w:cs="Times New Roman"/>
                <w:b/>
                <w:bCs/>
                <w:sz w:val="24"/>
                <w:szCs w:val="24"/>
              </w:rPr>
            </w:pPr>
            <w:r w:rsidRPr="00215F86">
              <w:rPr>
                <w:rFonts w:ascii="Times New Roman" w:hAnsi="Times New Roman" w:cs="Times New Roman"/>
                <w:sz w:val="24"/>
                <w:szCs w:val="24"/>
              </w:rPr>
              <w:t xml:space="preserve"> Приложение №4</w:t>
            </w:r>
          </w:p>
        </w:tc>
        <w:tc>
          <w:tcPr>
            <w:tcW w:w="7223" w:type="dxa"/>
          </w:tcPr>
          <w:p w14:paraId="5BC5BED9" w14:textId="3F1393F1" w:rsidR="00DF23D0" w:rsidRPr="00215F86" w:rsidRDefault="00215F86" w:rsidP="00215F86">
            <w:pPr>
              <w:jc w:val="both"/>
              <w:rPr>
                <w:rFonts w:ascii="Times New Roman" w:hAnsi="Times New Roman" w:cs="Times New Roman"/>
                <w:sz w:val="24"/>
                <w:szCs w:val="24"/>
              </w:rPr>
            </w:pPr>
            <w:r w:rsidRPr="00215F86">
              <w:rPr>
                <w:rFonts w:ascii="Times New Roman" w:hAnsi="Times New Roman" w:cs="Times New Roman"/>
                <w:sz w:val="24"/>
                <w:szCs w:val="24"/>
              </w:rPr>
              <w:t>Примеры контекстных задач для обучающихся с особыми способностями и высокой мотивацией к изучению химии</w:t>
            </w:r>
          </w:p>
        </w:tc>
      </w:tr>
      <w:tr w:rsidR="00DF23D0" w:rsidRPr="00215F86" w14:paraId="2C25DB17" w14:textId="77777777" w:rsidTr="00DF23D0">
        <w:tc>
          <w:tcPr>
            <w:tcW w:w="2122" w:type="dxa"/>
          </w:tcPr>
          <w:p w14:paraId="0573FCC5" w14:textId="190EEF1A" w:rsidR="00DF23D0" w:rsidRPr="00215F86" w:rsidRDefault="00DF23D0" w:rsidP="00215F86">
            <w:pPr>
              <w:jc w:val="both"/>
              <w:rPr>
                <w:rFonts w:ascii="Times New Roman" w:hAnsi="Times New Roman" w:cs="Times New Roman"/>
                <w:b/>
                <w:bCs/>
                <w:sz w:val="24"/>
                <w:szCs w:val="24"/>
              </w:rPr>
            </w:pPr>
            <w:r w:rsidRPr="00215F86">
              <w:rPr>
                <w:rFonts w:ascii="Times New Roman" w:hAnsi="Times New Roman" w:cs="Times New Roman"/>
                <w:sz w:val="24"/>
                <w:szCs w:val="24"/>
              </w:rPr>
              <w:t xml:space="preserve"> Приложение №5</w:t>
            </w:r>
          </w:p>
        </w:tc>
        <w:tc>
          <w:tcPr>
            <w:tcW w:w="7223" w:type="dxa"/>
          </w:tcPr>
          <w:p w14:paraId="4DB4CCE9" w14:textId="085C8610" w:rsidR="00DF23D0" w:rsidRPr="00215F86" w:rsidRDefault="00215F86" w:rsidP="00215F86">
            <w:pPr>
              <w:jc w:val="both"/>
              <w:rPr>
                <w:rFonts w:ascii="Times New Roman" w:hAnsi="Times New Roman" w:cs="Times New Roman"/>
                <w:sz w:val="24"/>
                <w:szCs w:val="24"/>
              </w:rPr>
            </w:pPr>
            <w:r w:rsidRPr="00215F86">
              <w:rPr>
                <w:rFonts w:ascii="Times New Roman" w:hAnsi="Times New Roman" w:cs="Times New Roman"/>
                <w:sz w:val="24"/>
                <w:szCs w:val="24"/>
              </w:rPr>
              <w:t>Конспект урока химии по теме «Состав и свойства оснований»</w:t>
            </w:r>
          </w:p>
        </w:tc>
      </w:tr>
      <w:tr w:rsidR="00DF23D0" w:rsidRPr="00215F86" w14:paraId="3308EF6D" w14:textId="77777777" w:rsidTr="00DF23D0">
        <w:tc>
          <w:tcPr>
            <w:tcW w:w="2122" w:type="dxa"/>
          </w:tcPr>
          <w:p w14:paraId="4352D008" w14:textId="6EF9201B" w:rsidR="00DF23D0" w:rsidRPr="00215F86" w:rsidRDefault="00DF23D0" w:rsidP="00215F86">
            <w:pPr>
              <w:jc w:val="both"/>
              <w:rPr>
                <w:rFonts w:ascii="Times New Roman" w:hAnsi="Times New Roman" w:cs="Times New Roman"/>
                <w:b/>
                <w:bCs/>
                <w:sz w:val="24"/>
                <w:szCs w:val="24"/>
              </w:rPr>
            </w:pPr>
            <w:r w:rsidRPr="00215F86">
              <w:rPr>
                <w:rFonts w:ascii="Times New Roman" w:hAnsi="Times New Roman" w:cs="Times New Roman"/>
                <w:sz w:val="24"/>
                <w:szCs w:val="24"/>
              </w:rPr>
              <w:t xml:space="preserve"> Приложение №6</w:t>
            </w:r>
          </w:p>
        </w:tc>
        <w:tc>
          <w:tcPr>
            <w:tcW w:w="7223" w:type="dxa"/>
          </w:tcPr>
          <w:p w14:paraId="5B03921B" w14:textId="1D715B79" w:rsidR="00DF23D0" w:rsidRPr="00215F86" w:rsidRDefault="00215F86" w:rsidP="00215F86">
            <w:pPr>
              <w:jc w:val="both"/>
              <w:rPr>
                <w:rFonts w:ascii="Times New Roman" w:hAnsi="Times New Roman" w:cs="Times New Roman"/>
                <w:sz w:val="24"/>
                <w:szCs w:val="24"/>
              </w:rPr>
            </w:pPr>
            <w:r w:rsidRPr="00215F86">
              <w:rPr>
                <w:rFonts w:ascii="Times New Roman" w:hAnsi="Times New Roman" w:cs="Times New Roman"/>
                <w:sz w:val="24"/>
                <w:szCs w:val="24"/>
              </w:rPr>
              <w:t>Диагностика уровня сформированности естественнонаучной грамотности обучающихся</w:t>
            </w:r>
          </w:p>
        </w:tc>
      </w:tr>
      <w:tr w:rsidR="00DF23D0" w:rsidRPr="00215F86" w14:paraId="1480A963" w14:textId="77777777" w:rsidTr="00DF23D0">
        <w:tc>
          <w:tcPr>
            <w:tcW w:w="2122" w:type="dxa"/>
          </w:tcPr>
          <w:p w14:paraId="78D5E55D" w14:textId="638EDFDF" w:rsidR="00DF23D0" w:rsidRPr="00215F86" w:rsidRDefault="00DF23D0" w:rsidP="00215F86">
            <w:pPr>
              <w:jc w:val="both"/>
              <w:rPr>
                <w:rFonts w:ascii="Times New Roman" w:hAnsi="Times New Roman" w:cs="Times New Roman"/>
                <w:b/>
                <w:bCs/>
                <w:sz w:val="24"/>
                <w:szCs w:val="24"/>
              </w:rPr>
            </w:pPr>
            <w:r w:rsidRPr="00215F86">
              <w:rPr>
                <w:rFonts w:ascii="Times New Roman" w:hAnsi="Times New Roman" w:cs="Times New Roman"/>
                <w:sz w:val="24"/>
                <w:szCs w:val="24"/>
              </w:rPr>
              <w:t xml:space="preserve"> Приложение №7</w:t>
            </w:r>
          </w:p>
        </w:tc>
        <w:tc>
          <w:tcPr>
            <w:tcW w:w="7223" w:type="dxa"/>
          </w:tcPr>
          <w:p w14:paraId="40CD068A" w14:textId="0681435C" w:rsidR="00DF23D0" w:rsidRPr="00240742" w:rsidRDefault="00240742" w:rsidP="00240742">
            <w:pPr>
              <w:jc w:val="both"/>
              <w:rPr>
                <w:rFonts w:ascii="Times New Roman" w:hAnsi="Times New Roman" w:cs="Times New Roman"/>
                <w:sz w:val="24"/>
                <w:szCs w:val="24"/>
              </w:rPr>
            </w:pPr>
            <w:r>
              <w:rPr>
                <w:rFonts w:ascii="Times New Roman" w:hAnsi="Times New Roman" w:cs="Times New Roman"/>
                <w:sz w:val="24"/>
                <w:szCs w:val="24"/>
              </w:rPr>
              <w:t xml:space="preserve">Благодарственное письмо </w:t>
            </w:r>
            <w:r w:rsidRPr="00240742">
              <w:rPr>
                <w:rFonts w:ascii="Times New Roman" w:hAnsi="Times New Roman" w:cs="Times New Roman"/>
                <w:sz w:val="24"/>
                <w:szCs w:val="24"/>
              </w:rPr>
              <w:t>за плодотворное сотрудничество в организации и проведении Экономического диктанта-2023</w:t>
            </w:r>
          </w:p>
        </w:tc>
      </w:tr>
      <w:tr w:rsidR="00DF23D0" w:rsidRPr="00215F86" w14:paraId="4901AF66" w14:textId="77777777" w:rsidTr="00DF23D0">
        <w:tc>
          <w:tcPr>
            <w:tcW w:w="2122" w:type="dxa"/>
          </w:tcPr>
          <w:p w14:paraId="26EEF8DC" w14:textId="655C28E2" w:rsidR="00DF23D0" w:rsidRPr="00215F86" w:rsidRDefault="00DF23D0" w:rsidP="00215F86">
            <w:pPr>
              <w:jc w:val="both"/>
              <w:rPr>
                <w:rFonts w:ascii="Times New Roman" w:hAnsi="Times New Roman" w:cs="Times New Roman"/>
                <w:b/>
                <w:bCs/>
                <w:sz w:val="24"/>
                <w:szCs w:val="24"/>
              </w:rPr>
            </w:pPr>
            <w:r w:rsidRPr="00215F86">
              <w:rPr>
                <w:rFonts w:ascii="Times New Roman" w:hAnsi="Times New Roman" w:cs="Times New Roman"/>
                <w:sz w:val="24"/>
                <w:szCs w:val="24"/>
              </w:rPr>
              <w:t xml:space="preserve"> Приложение №8</w:t>
            </w:r>
          </w:p>
        </w:tc>
        <w:tc>
          <w:tcPr>
            <w:tcW w:w="7223" w:type="dxa"/>
          </w:tcPr>
          <w:p w14:paraId="38CDC4BF" w14:textId="081F54E1" w:rsidR="00DF23D0" w:rsidRPr="00240742" w:rsidRDefault="00240742" w:rsidP="00215F86">
            <w:pPr>
              <w:jc w:val="both"/>
              <w:rPr>
                <w:rFonts w:ascii="Times New Roman" w:hAnsi="Times New Roman" w:cs="Times New Roman"/>
                <w:sz w:val="24"/>
                <w:szCs w:val="24"/>
              </w:rPr>
            </w:pPr>
            <w:r w:rsidRPr="00240742">
              <w:rPr>
                <w:rFonts w:ascii="Times New Roman" w:hAnsi="Times New Roman" w:cs="Times New Roman"/>
                <w:sz w:val="24"/>
                <w:szCs w:val="24"/>
              </w:rPr>
              <w:t>Сертификаты участников проекта «Онлайн-уроки финансовой грамотности для школьников (</w:t>
            </w:r>
            <w:r w:rsidRPr="00240742">
              <w:rPr>
                <w:rFonts w:ascii="Times New Roman" w:hAnsi="Times New Roman" w:cs="Times New Roman"/>
                <w:sz w:val="24"/>
                <w:szCs w:val="24"/>
                <w:lang w:val="en-US"/>
              </w:rPr>
              <w:t>dni</w:t>
            </w:r>
            <w:r w:rsidRPr="00240742">
              <w:rPr>
                <w:rFonts w:ascii="Times New Roman" w:hAnsi="Times New Roman" w:cs="Times New Roman"/>
                <w:sz w:val="24"/>
                <w:szCs w:val="24"/>
              </w:rPr>
              <w:t>-</w:t>
            </w:r>
            <w:r w:rsidRPr="00240742">
              <w:rPr>
                <w:rFonts w:ascii="Times New Roman" w:hAnsi="Times New Roman" w:cs="Times New Roman"/>
                <w:sz w:val="24"/>
                <w:szCs w:val="24"/>
                <w:lang w:val="en-US"/>
              </w:rPr>
              <w:t>fg</w:t>
            </w:r>
            <w:r w:rsidRPr="00240742">
              <w:rPr>
                <w:rFonts w:ascii="Times New Roman" w:hAnsi="Times New Roman" w:cs="Times New Roman"/>
                <w:sz w:val="24"/>
                <w:szCs w:val="24"/>
              </w:rPr>
              <w:t>.</w:t>
            </w:r>
            <w:r w:rsidRPr="00240742">
              <w:rPr>
                <w:rFonts w:ascii="Times New Roman" w:hAnsi="Times New Roman" w:cs="Times New Roman"/>
                <w:sz w:val="24"/>
                <w:szCs w:val="24"/>
                <w:lang w:val="en-US"/>
              </w:rPr>
              <w:t>ru</w:t>
            </w:r>
            <w:r w:rsidRPr="00240742">
              <w:rPr>
                <w:rFonts w:ascii="Times New Roman" w:hAnsi="Times New Roman" w:cs="Times New Roman"/>
                <w:sz w:val="24"/>
                <w:szCs w:val="24"/>
              </w:rPr>
              <w:t>)</w:t>
            </w:r>
            <w:r>
              <w:rPr>
                <w:rFonts w:ascii="Times New Roman" w:hAnsi="Times New Roman" w:cs="Times New Roman"/>
                <w:sz w:val="24"/>
                <w:szCs w:val="24"/>
              </w:rPr>
              <w:t>»</w:t>
            </w:r>
          </w:p>
        </w:tc>
      </w:tr>
    </w:tbl>
    <w:p w14:paraId="6C900649" w14:textId="77777777" w:rsidR="00DF23D0" w:rsidRPr="00215F86" w:rsidRDefault="00DF23D0" w:rsidP="00215F86">
      <w:pPr>
        <w:spacing w:line="240" w:lineRule="auto"/>
        <w:jc w:val="both"/>
        <w:rPr>
          <w:rFonts w:ascii="Times New Roman" w:hAnsi="Times New Roman" w:cs="Times New Roman"/>
          <w:b/>
          <w:bCs/>
          <w:sz w:val="24"/>
          <w:szCs w:val="24"/>
        </w:rPr>
      </w:pPr>
    </w:p>
    <w:p w14:paraId="679CB3E8" w14:textId="77777777" w:rsidR="00DF23D0" w:rsidRPr="00215F86" w:rsidRDefault="00DF23D0" w:rsidP="00215F86">
      <w:pPr>
        <w:spacing w:line="240" w:lineRule="auto"/>
        <w:jc w:val="both"/>
        <w:rPr>
          <w:rFonts w:ascii="Times New Roman" w:hAnsi="Times New Roman" w:cs="Times New Roman"/>
          <w:b/>
          <w:bCs/>
          <w:sz w:val="24"/>
          <w:szCs w:val="24"/>
        </w:rPr>
      </w:pPr>
    </w:p>
    <w:p w14:paraId="24EA3D76" w14:textId="77777777" w:rsidR="00DF23D0" w:rsidRPr="00215F86" w:rsidRDefault="00DF23D0" w:rsidP="00215F86">
      <w:pPr>
        <w:spacing w:line="240" w:lineRule="auto"/>
        <w:jc w:val="both"/>
        <w:rPr>
          <w:rFonts w:ascii="Times New Roman" w:hAnsi="Times New Roman" w:cs="Times New Roman"/>
          <w:b/>
          <w:bCs/>
          <w:sz w:val="24"/>
          <w:szCs w:val="24"/>
        </w:rPr>
      </w:pPr>
    </w:p>
    <w:p w14:paraId="674924A1" w14:textId="77777777" w:rsidR="00DF23D0" w:rsidRPr="00215F86" w:rsidRDefault="00DF23D0" w:rsidP="00215F86">
      <w:pPr>
        <w:spacing w:line="240" w:lineRule="auto"/>
        <w:jc w:val="both"/>
        <w:rPr>
          <w:rFonts w:ascii="Times New Roman" w:hAnsi="Times New Roman" w:cs="Times New Roman"/>
          <w:b/>
          <w:bCs/>
          <w:sz w:val="24"/>
          <w:szCs w:val="24"/>
        </w:rPr>
      </w:pPr>
    </w:p>
    <w:p w14:paraId="6E2BBE8F" w14:textId="77777777" w:rsidR="00DF23D0" w:rsidRPr="00215F86" w:rsidRDefault="00DF23D0" w:rsidP="00215F86">
      <w:pPr>
        <w:spacing w:line="240" w:lineRule="auto"/>
        <w:jc w:val="both"/>
        <w:rPr>
          <w:rFonts w:ascii="Times New Roman" w:hAnsi="Times New Roman" w:cs="Times New Roman"/>
          <w:b/>
          <w:bCs/>
          <w:sz w:val="24"/>
          <w:szCs w:val="24"/>
        </w:rPr>
      </w:pPr>
    </w:p>
    <w:p w14:paraId="1B9606D2" w14:textId="77777777" w:rsidR="00DF23D0" w:rsidRPr="00215F86" w:rsidRDefault="00DF23D0" w:rsidP="00215F86">
      <w:pPr>
        <w:spacing w:line="240" w:lineRule="auto"/>
        <w:jc w:val="both"/>
        <w:rPr>
          <w:rFonts w:ascii="Times New Roman" w:hAnsi="Times New Roman" w:cs="Times New Roman"/>
          <w:b/>
          <w:bCs/>
          <w:sz w:val="24"/>
          <w:szCs w:val="24"/>
        </w:rPr>
      </w:pPr>
    </w:p>
    <w:p w14:paraId="70518908" w14:textId="77777777" w:rsidR="00DF23D0" w:rsidRPr="00215F86" w:rsidRDefault="00DF23D0" w:rsidP="00215F86">
      <w:pPr>
        <w:spacing w:line="240" w:lineRule="auto"/>
        <w:jc w:val="both"/>
        <w:rPr>
          <w:rFonts w:ascii="Times New Roman" w:hAnsi="Times New Roman" w:cs="Times New Roman"/>
          <w:b/>
          <w:bCs/>
          <w:sz w:val="24"/>
          <w:szCs w:val="24"/>
        </w:rPr>
      </w:pPr>
    </w:p>
    <w:p w14:paraId="2425F9A6" w14:textId="77777777" w:rsidR="00DF23D0" w:rsidRPr="00215F86" w:rsidRDefault="00DF23D0" w:rsidP="00215F86">
      <w:pPr>
        <w:spacing w:line="240" w:lineRule="auto"/>
        <w:jc w:val="both"/>
        <w:rPr>
          <w:rFonts w:ascii="Times New Roman" w:hAnsi="Times New Roman" w:cs="Times New Roman"/>
          <w:b/>
          <w:bCs/>
          <w:sz w:val="24"/>
          <w:szCs w:val="24"/>
        </w:rPr>
      </w:pPr>
    </w:p>
    <w:p w14:paraId="3E375E99" w14:textId="77777777" w:rsidR="00DF23D0" w:rsidRPr="00215F86" w:rsidRDefault="00DF23D0" w:rsidP="00215F86">
      <w:pPr>
        <w:spacing w:line="240" w:lineRule="auto"/>
        <w:jc w:val="both"/>
        <w:rPr>
          <w:rFonts w:ascii="Times New Roman" w:hAnsi="Times New Roman" w:cs="Times New Roman"/>
          <w:b/>
          <w:bCs/>
          <w:sz w:val="24"/>
          <w:szCs w:val="24"/>
        </w:rPr>
      </w:pPr>
    </w:p>
    <w:p w14:paraId="2193A4C6" w14:textId="77777777" w:rsidR="00DF23D0" w:rsidRPr="00215F86" w:rsidRDefault="00DF23D0" w:rsidP="00215F86">
      <w:pPr>
        <w:spacing w:line="240" w:lineRule="auto"/>
        <w:jc w:val="both"/>
        <w:rPr>
          <w:rFonts w:ascii="Times New Roman" w:hAnsi="Times New Roman" w:cs="Times New Roman"/>
          <w:b/>
          <w:bCs/>
          <w:sz w:val="24"/>
          <w:szCs w:val="24"/>
        </w:rPr>
      </w:pPr>
    </w:p>
    <w:p w14:paraId="7CB1AD6A" w14:textId="77777777" w:rsidR="00DF23D0" w:rsidRPr="00215F86" w:rsidRDefault="00DF23D0" w:rsidP="00215F86">
      <w:pPr>
        <w:spacing w:line="240" w:lineRule="auto"/>
        <w:jc w:val="both"/>
        <w:rPr>
          <w:rFonts w:ascii="Times New Roman" w:hAnsi="Times New Roman" w:cs="Times New Roman"/>
          <w:b/>
          <w:bCs/>
          <w:sz w:val="24"/>
          <w:szCs w:val="24"/>
        </w:rPr>
      </w:pPr>
    </w:p>
    <w:p w14:paraId="6629BE54" w14:textId="77777777" w:rsidR="00DF23D0" w:rsidRPr="00215F86" w:rsidRDefault="00DF23D0" w:rsidP="00215F86">
      <w:pPr>
        <w:spacing w:line="240" w:lineRule="auto"/>
        <w:jc w:val="both"/>
        <w:rPr>
          <w:rFonts w:ascii="Times New Roman" w:hAnsi="Times New Roman" w:cs="Times New Roman"/>
          <w:b/>
          <w:bCs/>
          <w:sz w:val="24"/>
          <w:szCs w:val="24"/>
        </w:rPr>
      </w:pPr>
    </w:p>
    <w:p w14:paraId="047A2D6F" w14:textId="77777777" w:rsidR="00DF23D0" w:rsidRPr="00215F86" w:rsidRDefault="00DF23D0" w:rsidP="00215F86">
      <w:pPr>
        <w:spacing w:line="240" w:lineRule="auto"/>
        <w:jc w:val="both"/>
        <w:rPr>
          <w:rFonts w:ascii="Times New Roman" w:hAnsi="Times New Roman" w:cs="Times New Roman"/>
          <w:b/>
          <w:bCs/>
          <w:sz w:val="24"/>
          <w:szCs w:val="24"/>
        </w:rPr>
      </w:pPr>
    </w:p>
    <w:p w14:paraId="17337BB2" w14:textId="77777777" w:rsidR="00DF23D0" w:rsidRPr="00215F86" w:rsidRDefault="00DF23D0" w:rsidP="00215F86">
      <w:pPr>
        <w:spacing w:line="240" w:lineRule="auto"/>
        <w:jc w:val="both"/>
        <w:rPr>
          <w:rFonts w:ascii="Times New Roman" w:hAnsi="Times New Roman" w:cs="Times New Roman"/>
          <w:b/>
          <w:bCs/>
          <w:sz w:val="24"/>
          <w:szCs w:val="24"/>
        </w:rPr>
      </w:pPr>
    </w:p>
    <w:p w14:paraId="4E1A126A" w14:textId="77777777" w:rsidR="00DF23D0" w:rsidRPr="00215F86" w:rsidRDefault="00DF23D0" w:rsidP="00215F86">
      <w:pPr>
        <w:spacing w:line="240" w:lineRule="auto"/>
        <w:jc w:val="both"/>
        <w:rPr>
          <w:rFonts w:ascii="Times New Roman" w:hAnsi="Times New Roman" w:cs="Times New Roman"/>
          <w:b/>
          <w:bCs/>
          <w:sz w:val="24"/>
          <w:szCs w:val="24"/>
        </w:rPr>
      </w:pPr>
    </w:p>
    <w:p w14:paraId="3945A9B8" w14:textId="77777777" w:rsidR="00DF23D0" w:rsidRPr="00215F86" w:rsidRDefault="00DF23D0" w:rsidP="00215F86">
      <w:pPr>
        <w:spacing w:line="240" w:lineRule="auto"/>
        <w:jc w:val="both"/>
        <w:rPr>
          <w:rFonts w:ascii="Times New Roman" w:hAnsi="Times New Roman" w:cs="Times New Roman"/>
          <w:b/>
          <w:bCs/>
          <w:sz w:val="24"/>
          <w:szCs w:val="24"/>
        </w:rPr>
      </w:pPr>
    </w:p>
    <w:p w14:paraId="7415E699" w14:textId="77777777" w:rsidR="00DF23D0" w:rsidRPr="00215F86" w:rsidRDefault="00DF23D0" w:rsidP="00215F86">
      <w:pPr>
        <w:spacing w:line="240" w:lineRule="auto"/>
        <w:jc w:val="both"/>
        <w:rPr>
          <w:rFonts w:ascii="Times New Roman" w:hAnsi="Times New Roman" w:cs="Times New Roman"/>
          <w:b/>
          <w:bCs/>
          <w:sz w:val="24"/>
          <w:szCs w:val="24"/>
        </w:rPr>
      </w:pPr>
    </w:p>
    <w:p w14:paraId="35E445A9" w14:textId="77777777" w:rsidR="00DF23D0" w:rsidRPr="00DF23D0" w:rsidRDefault="00DF23D0" w:rsidP="00DF23D0">
      <w:pPr>
        <w:jc w:val="center"/>
        <w:rPr>
          <w:rFonts w:ascii="Times New Roman" w:hAnsi="Times New Roman" w:cs="Times New Roman"/>
          <w:b/>
          <w:bCs/>
          <w:sz w:val="24"/>
          <w:szCs w:val="24"/>
        </w:rPr>
      </w:pPr>
    </w:p>
    <w:sectPr w:rsidR="00DF23D0" w:rsidRPr="00DF23D0">
      <w:pgSz w:w="11906" w:h="16838"/>
      <w:pgMar w:top="1134" w:right="850"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4C893" w14:textId="77777777" w:rsidR="008415F9" w:rsidRDefault="008415F9">
      <w:pPr>
        <w:spacing w:after="0" w:line="240" w:lineRule="auto"/>
      </w:pPr>
      <w:r>
        <w:separator/>
      </w:r>
    </w:p>
  </w:endnote>
  <w:endnote w:type="continuationSeparator" w:id="0">
    <w:p w14:paraId="5FC1EA81" w14:textId="77777777" w:rsidR="008415F9" w:rsidRDefault="00841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CE1D5" w14:textId="77777777" w:rsidR="008415F9" w:rsidRDefault="008415F9">
      <w:pPr>
        <w:spacing w:after="0" w:line="240" w:lineRule="auto"/>
      </w:pPr>
      <w:r>
        <w:separator/>
      </w:r>
    </w:p>
  </w:footnote>
  <w:footnote w:type="continuationSeparator" w:id="0">
    <w:p w14:paraId="2E4A18F1" w14:textId="77777777" w:rsidR="008415F9" w:rsidRDefault="008415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F1A9"/>
    <w:multiLevelType w:val="multilevel"/>
    <w:tmpl w:val="243EB26C"/>
    <w:lvl w:ilvl="0">
      <w:start w:val="1"/>
      <w:numFmt w:val="decimal"/>
      <w:lvlText w:val="%1."/>
      <w:lvlJc w:val="right"/>
      <w:pPr>
        <w:ind w:left="360" w:hanging="360"/>
      </w:pPr>
    </w:lvl>
    <w:lvl w:ilvl="1">
      <w:start w:val="1"/>
      <w:numFmt w:val="decimal"/>
      <w:lvlText w:val="%2."/>
      <w:lvlJc w:val="right"/>
      <w:pPr>
        <w:ind w:left="1080" w:hanging="360"/>
      </w:pPr>
    </w:lvl>
    <w:lvl w:ilvl="2">
      <w:start w:val="1"/>
      <w:numFmt w:val="decimal"/>
      <w:lvlText w:val="%3."/>
      <w:lvlJc w:val="right"/>
      <w:pPr>
        <w:ind w:left="1800" w:hanging="360"/>
      </w:pPr>
    </w:lvl>
    <w:lvl w:ilvl="3">
      <w:start w:val="1"/>
      <w:numFmt w:val="decimal"/>
      <w:lvlText w:val="%4."/>
      <w:lvlJc w:val="right"/>
      <w:pPr>
        <w:ind w:left="2520" w:hanging="360"/>
      </w:pPr>
    </w:lvl>
    <w:lvl w:ilvl="4">
      <w:start w:val="1"/>
      <w:numFmt w:val="decimal"/>
      <w:lvlText w:val="%5."/>
      <w:lvlJc w:val="right"/>
      <w:pPr>
        <w:ind w:left="3240" w:hanging="360"/>
      </w:pPr>
    </w:lvl>
    <w:lvl w:ilvl="5">
      <w:start w:val="1"/>
      <w:numFmt w:val="decimal"/>
      <w:lvlText w:val="%6."/>
      <w:lvlJc w:val="right"/>
      <w:pPr>
        <w:ind w:left="3960" w:hanging="360"/>
      </w:pPr>
    </w:lvl>
    <w:lvl w:ilvl="6">
      <w:start w:val="1"/>
      <w:numFmt w:val="decimal"/>
      <w:lvlText w:val="%7."/>
      <w:lvlJc w:val="right"/>
      <w:pPr>
        <w:ind w:left="4680" w:hanging="360"/>
      </w:pPr>
    </w:lvl>
    <w:lvl w:ilvl="7">
      <w:start w:val="1"/>
      <w:numFmt w:val="decimal"/>
      <w:lvlText w:val="%8."/>
      <w:lvlJc w:val="right"/>
      <w:pPr>
        <w:ind w:left="5400" w:hanging="360"/>
      </w:pPr>
    </w:lvl>
    <w:lvl w:ilvl="8">
      <w:start w:val="1"/>
      <w:numFmt w:val="decimal"/>
      <w:lvlText w:val="%9."/>
      <w:lvlJc w:val="right"/>
      <w:pPr>
        <w:ind w:left="6120" w:hanging="360"/>
      </w:pPr>
    </w:lvl>
  </w:abstractNum>
  <w:abstractNum w:abstractNumId="1" w15:restartNumberingAfterBreak="0">
    <w:nsid w:val="0D7C6C4F"/>
    <w:multiLevelType w:val="multilevel"/>
    <w:tmpl w:val="CA164B96"/>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2" w15:restartNumberingAfterBreak="0">
    <w:nsid w:val="0DD996E4"/>
    <w:multiLevelType w:val="multilevel"/>
    <w:tmpl w:val="647434A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E7C5187"/>
    <w:multiLevelType w:val="multilevel"/>
    <w:tmpl w:val="2230E158"/>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4" w15:restartNumberingAfterBreak="0">
    <w:nsid w:val="14975E6D"/>
    <w:multiLevelType w:val="multilevel"/>
    <w:tmpl w:val="DA12884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5" w15:restartNumberingAfterBreak="0">
    <w:nsid w:val="1F6CB53E"/>
    <w:multiLevelType w:val="multilevel"/>
    <w:tmpl w:val="66461B52"/>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6" w15:restartNumberingAfterBreak="0">
    <w:nsid w:val="28EE61F5"/>
    <w:multiLevelType w:val="multilevel"/>
    <w:tmpl w:val="7FA45126"/>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2FC09A97"/>
    <w:multiLevelType w:val="multilevel"/>
    <w:tmpl w:val="BC9C29B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8" w15:restartNumberingAfterBreak="0">
    <w:nsid w:val="33EFC57A"/>
    <w:multiLevelType w:val="multilevel"/>
    <w:tmpl w:val="3AEA934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39544680"/>
    <w:multiLevelType w:val="multilevel"/>
    <w:tmpl w:val="BF34CDAA"/>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10" w15:restartNumberingAfterBreak="0">
    <w:nsid w:val="39D60D81"/>
    <w:multiLevelType w:val="multilevel"/>
    <w:tmpl w:val="7056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E1553"/>
    <w:multiLevelType w:val="multilevel"/>
    <w:tmpl w:val="02EC6CEE"/>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2" w15:restartNumberingAfterBreak="0">
    <w:nsid w:val="4DB2CBCA"/>
    <w:multiLevelType w:val="multilevel"/>
    <w:tmpl w:val="033EAABA"/>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3" w15:restartNumberingAfterBreak="0">
    <w:nsid w:val="4EFAD8EA"/>
    <w:multiLevelType w:val="multilevel"/>
    <w:tmpl w:val="18887F88"/>
    <w:lvl w:ilvl="0">
      <w:start w:val="1"/>
      <w:numFmt w:val="decimal"/>
      <w:lvlText w:val="%1."/>
      <w:lvlJc w:val="right"/>
      <w:pPr>
        <w:ind w:left="709" w:hanging="360"/>
      </w:pPr>
      <w:rPr>
        <w:rFonts w:ascii="Times New Roman" w:eastAsia="Times New Roman" w:hAnsi="Times New Roman" w:cs="Times New Roman"/>
      </w:rPr>
    </w:lvl>
    <w:lvl w:ilvl="1">
      <w:start w:val="1"/>
      <w:numFmt w:val="decimal"/>
      <w:lvlText w:val="%2."/>
      <w:lvlJc w:val="right"/>
      <w:pPr>
        <w:ind w:left="1429" w:hanging="360"/>
      </w:pPr>
    </w:lvl>
    <w:lvl w:ilvl="2">
      <w:start w:val="1"/>
      <w:numFmt w:val="decimal"/>
      <w:lvlText w:val="%3."/>
      <w:lvlJc w:val="right"/>
      <w:pPr>
        <w:ind w:left="2149" w:hanging="36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36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360"/>
      </w:pPr>
    </w:lvl>
  </w:abstractNum>
  <w:abstractNum w:abstractNumId="14" w15:restartNumberingAfterBreak="0">
    <w:nsid w:val="544C4DB1"/>
    <w:multiLevelType w:val="multilevel"/>
    <w:tmpl w:val="3F8C6538"/>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5" w15:restartNumberingAfterBreak="0">
    <w:nsid w:val="6072B98F"/>
    <w:multiLevelType w:val="multilevel"/>
    <w:tmpl w:val="A350B9AC"/>
    <w:lvl w:ilvl="0">
      <w:start w:val="1"/>
      <w:numFmt w:val="bullet"/>
      <w:lvlText w:val="·"/>
      <w:lvlJc w:val="left"/>
      <w:pPr>
        <w:ind w:left="709" w:hanging="360"/>
      </w:pPr>
      <w:rPr>
        <w:rFonts w:ascii="Symbol" w:eastAsia="Symbol" w:hAnsi="Symbol" w:cs="Symbol" w:hint="default"/>
        <w:color w:val="000000"/>
        <w:sz w:val="24"/>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60E38E00"/>
    <w:multiLevelType w:val="multilevel"/>
    <w:tmpl w:val="83E2F624"/>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6A36DF48"/>
    <w:multiLevelType w:val="multilevel"/>
    <w:tmpl w:val="603C72A0"/>
    <w:lvl w:ilvl="0">
      <w:start w:val="1"/>
      <w:numFmt w:val="bullet"/>
      <w:lvlText w:val="·"/>
      <w:lvlJc w:val="left"/>
      <w:pPr>
        <w:ind w:left="709" w:hanging="360"/>
      </w:pPr>
      <w:rPr>
        <w:rFonts w:ascii="Symbol" w:eastAsia="Symbol" w:hAnsi="Symbol" w:cs="Symbol" w:hint="default"/>
      </w:rPr>
    </w:lvl>
    <w:lvl w:ilvl="1">
      <w:start w:val="1"/>
      <w:numFmt w:val="bullet"/>
      <w:lvlText w:val="o"/>
      <w:lvlJc w:val="left"/>
      <w:pPr>
        <w:ind w:left="1429" w:hanging="360"/>
      </w:pPr>
      <w:rPr>
        <w:rFonts w:ascii="Courier New" w:eastAsia="Courier New" w:hAnsi="Courier New" w:cs="Courier New" w:hint="default"/>
      </w:rPr>
    </w:lvl>
    <w:lvl w:ilvl="2">
      <w:start w:val="1"/>
      <w:numFmt w:val="bullet"/>
      <w:lvlText w:val="§"/>
      <w:lvlJc w:val="left"/>
      <w:pPr>
        <w:ind w:left="2149" w:hanging="360"/>
      </w:pPr>
      <w:rPr>
        <w:rFonts w:ascii="Wingdings" w:eastAsia="Wingdings" w:hAnsi="Wingdings" w:cs="Wingdings"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o"/>
      <w:lvlJc w:val="left"/>
      <w:pPr>
        <w:ind w:left="3589" w:hanging="360"/>
      </w:pPr>
      <w:rPr>
        <w:rFonts w:ascii="Courier New" w:eastAsia="Courier New" w:hAnsi="Courier New" w:cs="Courier New" w:hint="default"/>
      </w:rPr>
    </w:lvl>
    <w:lvl w:ilvl="5">
      <w:start w:val="1"/>
      <w:numFmt w:val="bullet"/>
      <w:lvlText w:val="§"/>
      <w:lvlJc w:val="left"/>
      <w:pPr>
        <w:ind w:left="4309" w:hanging="360"/>
      </w:pPr>
      <w:rPr>
        <w:rFonts w:ascii="Wingdings" w:eastAsia="Wingdings" w:hAnsi="Wingdings" w:cs="Wingdings"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o"/>
      <w:lvlJc w:val="left"/>
      <w:pPr>
        <w:ind w:left="5749" w:hanging="360"/>
      </w:pPr>
      <w:rPr>
        <w:rFonts w:ascii="Courier New" w:eastAsia="Courier New" w:hAnsi="Courier New" w:cs="Courier New" w:hint="default"/>
      </w:rPr>
    </w:lvl>
    <w:lvl w:ilvl="8">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77280F96"/>
    <w:multiLevelType w:val="hybridMultilevel"/>
    <w:tmpl w:val="4594A77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0076167">
    <w:abstractNumId w:val="14"/>
  </w:num>
  <w:num w:numId="2" w16cid:durableId="292756159">
    <w:abstractNumId w:val="5"/>
  </w:num>
  <w:num w:numId="3" w16cid:durableId="1324890150">
    <w:abstractNumId w:val="17"/>
  </w:num>
  <w:num w:numId="4" w16cid:durableId="2051344465">
    <w:abstractNumId w:val="6"/>
  </w:num>
  <w:num w:numId="5" w16cid:durableId="1643347764">
    <w:abstractNumId w:val="15"/>
  </w:num>
  <w:num w:numId="6" w16cid:durableId="319579166">
    <w:abstractNumId w:val="9"/>
  </w:num>
  <w:num w:numId="7" w16cid:durableId="339049406">
    <w:abstractNumId w:val="12"/>
  </w:num>
  <w:num w:numId="8" w16cid:durableId="328288419">
    <w:abstractNumId w:val="4"/>
  </w:num>
  <w:num w:numId="9" w16cid:durableId="1416246805">
    <w:abstractNumId w:val="2"/>
  </w:num>
  <w:num w:numId="10" w16cid:durableId="66536858">
    <w:abstractNumId w:val="13"/>
  </w:num>
  <w:num w:numId="11" w16cid:durableId="1348216532">
    <w:abstractNumId w:val="1"/>
  </w:num>
  <w:num w:numId="12" w16cid:durableId="201871233">
    <w:abstractNumId w:val="8"/>
  </w:num>
  <w:num w:numId="13" w16cid:durableId="109865762">
    <w:abstractNumId w:val="7"/>
  </w:num>
  <w:num w:numId="14" w16cid:durableId="613634506">
    <w:abstractNumId w:val="16"/>
  </w:num>
  <w:num w:numId="15" w16cid:durableId="922571227">
    <w:abstractNumId w:val="0"/>
  </w:num>
  <w:num w:numId="16" w16cid:durableId="82075058">
    <w:abstractNumId w:val="11"/>
  </w:num>
  <w:num w:numId="17" w16cid:durableId="1900557874">
    <w:abstractNumId w:val="3"/>
  </w:num>
  <w:num w:numId="18" w16cid:durableId="1030954298">
    <w:abstractNumId w:val="10"/>
  </w:num>
  <w:num w:numId="19" w16cid:durableId="58680969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54"/>
    <w:rsid w:val="00011E87"/>
    <w:rsid w:val="000304AC"/>
    <w:rsid w:val="00031E8F"/>
    <w:rsid w:val="00042453"/>
    <w:rsid w:val="00045D0E"/>
    <w:rsid w:val="000949C2"/>
    <w:rsid w:val="000C6593"/>
    <w:rsid w:val="000D4E98"/>
    <w:rsid w:val="00110806"/>
    <w:rsid w:val="001213FD"/>
    <w:rsid w:val="00135462"/>
    <w:rsid w:val="00160F0A"/>
    <w:rsid w:val="00161EB6"/>
    <w:rsid w:val="00197CD6"/>
    <w:rsid w:val="001A593E"/>
    <w:rsid w:val="001E4BA6"/>
    <w:rsid w:val="001E579A"/>
    <w:rsid w:val="001E6454"/>
    <w:rsid w:val="00215F86"/>
    <w:rsid w:val="00240742"/>
    <w:rsid w:val="00246E72"/>
    <w:rsid w:val="00261D5E"/>
    <w:rsid w:val="002B0426"/>
    <w:rsid w:val="002B68DC"/>
    <w:rsid w:val="002C2315"/>
    <w:rsid w:val="002C62FC"/>
    <w:rsid w:val="002E6325"/>
    <w:rsid w:val="00303946"/>
    <w:rsid w:val="00336692"/>
    <w:rsid w:val="00371A1D"/>
    <w:rsid w:val="003D633E"/>
    <w:rsid w:val="003E5C2F"/>
    <w:rsid w:val="003F59D9"/>
    <w:rsid w:val="003F65BD"/>
    <w:rsid w:val="00400DD7"/>
    <w:rsid w:val="00403DCE"/>
    <w:rsid w:val="0040702D"/>
    <w:rsid w:val="0042452D"/>
    <w:rsid w:val="004520DB"/>
    <w:rsid w:val="00455CF1"/>
    <w:rsid w:val="00484BEA"/>
    <w:rsid w:val="0049287D"/>
    <w:rsid w:val="004A5036"/>
    <w:rsid w:val="004B07FF"/>
    <w:rsid w:val="004B3C5F"/>
    <w:rsid w:val="004C1D1C"/>
    <w:rsid w:val="004C48CA"/>
    <w:rsid w:val="004C6406"/>
    <w:rsid w:val="004D4B88"/>
    <w:rsid w:val="004F2686"/>
    <w:rsid w:val="00510981"/>
    <w:rsid w:val="00525B13"/>
    <w:rsid w:val="00535CD1"/>
    <w:rsid w:val="0054028A"/>
    <w:rsid w:val="00547385"/>
    <w:rsid w:val="005568D2"/>
    <w:rsid w:val="005C1D07"/>
    <w:rsid w:val="005D468B"/>
    <w:rsid w:val="005E4FA5"/>
    <w:rsid w:val="00607253"/>
    <w:rsid w:val="0060784C"/>
    <w:rsid w:val="006154BE"/>
    <w:rsid w:val="00617488"/>
    <w:rsid w:val="00623D9D"/>
    <w:rsid w:val="00656DD3"/>
    <w:rsid w:val="00691F54"/>
    <w:rsid w:val="006A01DA"/>
    <w:rsid w:val="006B4B40"/>
    <w:rsid w:val="006C016E"/>
    <w:rsid w:val="007020F5"/>
    <w:rsid w:val="00713801"/>
    <w:rsid w:val="00716C4C"/>
    <w:rsid w:val="007253A8"/>
    <w:rsid w:val="007652C2"/>
    <w:rsid w:val="0076662B"/>
    <w:rsid w:val="00770D9B"/>
    <w:rsid w:val="00771D93"/>
    <w:rsid w:val="00772FBC"/>
    <w:rsid w:val="0077489F"/>
    <w:rsid w:val="007A122C"/>
    <w:rsid w:val="007B1A31"/>
    <w:rsid w:val="007E29C4"/>
    <w:rsid w:val="007E38B0"/>
    <w:rsid w:val="007E5598"/>
    <w:rsid w:val="007E784D"/>
    <w:rsid w:val="007F1D51"/>
    <w:rsid w:val="007F3D5F"/>
    <w:rsid w:val="008147EA"/>
    <w:rsid w:val="00824292"/>
    <w:rsid w:val="00831A26"/>
    <w:rsid w:val="008415F9"/>
    <w:rsid w:val="0084245E"/>
    <w:rsid w:val="00854016"/>
    <w:rsid w:val="00865CB2"/>
    <w:rsid w:val="0087683E"/>
    <w:rsid w:val="008A709D"/>
    <w:rsid w:val="008E172D"/>
    <w:rsid w:val="008F033C"/>
    <w:rsid w:val="00915BEB"/>
    <w:rsid w:val="00940FD9"/>
    <w:rsid w:val="00941A43"/>
    <w:rsid w:val="009458D4"/>
    <w:rsid w:val="00964354"/>
    <w:rsid w:val="00973119"/>
    <w:rsid w:val="00977B12"/>
    <w:rsid w:val="009A0215"/>
    <w:rsid w:val="009B1430"/>
    <w:rsid w:val="009C4930"/>
    <w:rsid w:val="009E2F0A"/>
    <w:rsid w:val="009E65C2"/>
    <w:rsid w:val="00A17020"/>
    <w:rsid w:val="00A33F09"/>
    <w:rsid w:val="00A405C2"/>
    <w:rsid w:val="00A845E0"/>
    <w:rsid w:val="00AA7E2C"/>
    <w:rsid w:val="00AB2D68"/>
    <w:rsid w:val="00AD6D9D"/>
    <w:rsid w:val="00AD6DCA"/>
    <w:rsid w:val="00AF6B8D"/>
    <w:rsid w:val="00B00ED8"/>
    <w:rsid w:val="00B023C3"/>
    <w:rsid w:val="00B13097"/>
    <w:rsid w:val="00B13708"/>
    <w:rsid w:val="00B20B55"/>
    <w:rsid w:val="00B320D0"/>
    <w:rsid w:val="00B559DD"/>
    <w:rsid w:val="00B709FE"/>
    <w:rsid w:val="00B71952"/>
    <w:rsid w:val="00B82ED8"/>
    <w:rsid w:val="00B87395"/>
    <w:rsid w:val="00B9504D"/>
    <w:rsid w:val="00B96CA6"/>
    <w:rsid w:val="00BC77CA"/>
    <w:rsid w:val="00BD0B2B"/>
    <w:rsid w:val="00BD4492"/>
    <w:rsid w:val="00BE0439"/>
    <w:rsid w:val="00C166C0"/>
    <w:rsid w:val="00C20E06"/>
    <w:rsid w:val="00C47762"/>
    <w:rsid w:val="00C54CC4"/>
    <w:rsid w:val="00C72204"/>
    <w:rsid w:val="00C87F1D"/>
    <w:rsid w:val="00C9262B"/>
    <w:rsid w:val="00CA05CB"/>
    <w:rsid w:val="00CA361B"/>
    <w:rsid w:val="00CA51DC"/>
    <w:rsid w:val="00CC0F43"/>
    <w:rsid w:val="00CC2330"/>
    <w:rsid w:val="00CC2DB5"/>
    <w:rsid w:val="00CC590F"/>
    <w:rsid w:val="00CD2432"/>
    <w:rsid w:val="00CD61CE"/>
    <w:rsid w:val="00CE274C"/>
    <w:rsid w:val="00D20030"/>
    <w:rsid w:val="00D52814"/>
    <w:rsid w:val="00D65423"/>
    <w:rsid w:val="00D76D46"/>
    <w:rsid w:val="00D8700A"/>
    <w:rsid w:val="00DB1610"/>
    <w:rsid w:val="00DB25B2"/>
    <w:rsid w:val="00DB3D43"/>
    <w:rsid w:val="00DC104A"/>
    <w:rsid w:val="00DE4470"/>
    <w:rsid w:val="00DF23D0"/>
    <w:rsid w:val="00DF587D"/>
    <w:rsid w:val="00DF606A"/>
    <w:rsid w:val="00DF6453"/>
    <w:rsid w:val="00DF78A4"/>
    <w:rsid w:val="00E02843"/>
    <w:rsid w:val="00E12859"/>
    <w:rsid w:val="00E36491"/>
    <w:rsid w:val="00E36E47"/>
    <w:rsid w:val="00E43CAC"/>
    <w:rsid w:val="00E47C9B"/>
    <w:rsid w:val="00E632E8"/>
    <w:rsid w:val="00E66C41"/>
    <w:rsid w:val="00E73CE2"/>
    <w:rsid w:val="00E9111A"/>
    <w:rsid w:val="00EA3C60"/>
    <w:rsid w:val="00EC69F4"/>
    <w:rsid w:val="00ED0CF8"/>
    <w:rsid w:val="00ED313B"/>
    <w:rsid w:val="00EF6015"/>
    <w:rsid w:val="00F251DD"/>
    <w:rsid w:val="00F654E8"/>
    <w:rsid w:val="00F74352"/>
    <w:rsid w:val="00F7567D"/>
    <w:rsid w:val="00FE31E0"/>
    <w:rsid w:val="00FF5CBB"/>
    <w:rsid w:val="00FF6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2C891"/>
  <w15:docId w15:val="{9C2D3EDA-5458-4C7D-8595-F6799CC36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after="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after="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spacing w:after="0"/>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line="240" w:lineRule="auto"/>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basedOn w:val="a0"/>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af2"/>
    <w:uiPriority w:val="99"/>
    <w:unhideWhenUsed/>
    <w:pPr>
      <w:tabs>
        <w:tab w:val="center" w:pos="4844"/>
        <w:tab w:val="right" w:pos="9689"/>
      </w:tabs>
      <w:spacing w:after="0" w:line="240" w:lineRule="auto"/>
    </w:pPr>
  </w:style>
  <w:style w:type="character" w:customStyle="1" w:styleId="af2">
    <w:name w:val="Верхний колонтитул Знак"/>
    <w:basedOn w:val="a0"/>
    <w:link w:val="af1"/>
    <w:uiPriority w:val="99"/>
  </w:style>
  <w:style w:type="paragraph" w:styleId="af3">
    <w:name w:val="footer"/>
    <w:basedOn w:val="a"/>
    <w:link w:val="af4"/>
    <w:uiPriority w:val="99"/>
    <w:unhideWhenUsed/>
    <w:pPr>
      <w:tabs>
        <w:tab w:val="center" w:pos="4844"/>
        <w:tab w:val="right" w:pos="9689"/>
      </w:tabs>
      <w:spacing w:after="0" w:line="240" w:lineRule="auto"/>
    </w:pPr>
  </w:style>
  <w:style w:type="character" w:customStyle="1" w:styleId="af4">
    <w:name w:val="Нижний колонтитул Знак"/>
    <w:basedOn w:val="a0"/>
    <w:link w:val="af3"/>
    <w:uiPriority w:val="99"/>
  </w:style>
  <w:style w:type="paragraph" w:styleId="af5">
    <w:name w:val="caption"/>
    <w:basedOn w:val="a"/>
    <w:next w:val="a"/>
    <w:uiPriority w:val="35"/>
    <w:unhideWhenUsed/>
    <w:qFormat/>
    <w:pPr>
      <w:spacing w:line="240" w:lineRule="auto"/>
    </w:pPr>
    <w:rPr>
      <w:i/>
      <w:iCs/>
      <w:color w:val="44546A" w:themeColor="text2"/>
      <w:sz w:val="18"/>
      <w:szCs w:val="18"/>
    </w:rPr>
  </w:style>
  <w:style w:type="paragraph" w:styleId="af6">
    <w:name w:val="footnote text"/>
    <w:basedOn w:val="a"/>
    <w:link w:val="af7"/>
    <w:uiPriority w:val="99"/>
    <w:semiHidden/>
    <w:unhideWhenUsed/>
    <w:pPr>
      <w:spacing w:after="0" w:line="240" w:lineRule="auto"/>
    </w:pPr>
    <w:rPr>
      <w:sz w:val="20"/>
      <w:szCs w:val="20"/>
    </w:rPr>
  </w:style>
  <w:style w:type="character" w:customStyle="1" w:styleId="af7">
    <w:name w:val="Текст сноски Знак"/>
    <w:basedOn w:val="a0"/>
    <w:link w:val="af6"/>
    <w:uiPriority w:val="99"/>
    <w:semiHidden/>
    <w:rPr>
      <w:sz w:val="20"/>
      <w:szCs w:val="20"/>
    </w:rPr>
  </w:style>
  <w:style w:type="character" w:styleId="af8">
    <w:name w:val="footnote reference"/>
    <w:basedOn w:val="a0"/>
    <w:uiPriority w:val="99"/>
    <w:semiHidden/>
    <w:unhideWhenUsed/>
    <w:rPr>
      <w:vertAlign w:val="superscript"/>
    </w:rPr>
  </w:style>
  <w:style w:type="paragraph" w:styleId="af9">
    <w:name w:val="endnote text"/>
    <w:basedOn w:val="a"/>
    <w:link w:val="afa"/>
    <w:uiPriority w:val="99"/>
    <w:semiHidden/>
    <w:unhideWhenUsed/>
    <w:pPr>
      <w:spacing w:after="0" w:line="240" w:lineRule="auto"/>
    </w:pPr>
    <w:rPr>
      <w:sz w:val="20"/>
      <w:szCs w:val="20"/>
    </w:rPr>
  </w:style>
  <w:style w:type="character" w:customStyle="1" w:styleId="afa">
    <w:name w:val="Текст концевой сноски Знак"/>
    <w:basedOn w:val="a0"/>
    <w:link w:val="af9"/>
    <w:uiPriority w:val="99"/>
    <w:semiHidden/>
    <w:rPr>
      <w:sz w:val="20"/>
      <w:szCs w:val="20"/>
    </w:rPr>
  </w:style>
  <w:style w:type="character" w:styleId="afb">
    <w:name w:val="endnote reference"/>
    <w:basedOn w:val="a0"/>
    <w:uiPriority w:val="99"/>
    <w:semiHidden/>
    <w:unhideWhenUsed/>
    <w:rPr>
      <w:vertAlign w:val="superscript"/>
    </w:rPr>
  </w:style>
  <w:style w:type="character" w:styleId="afc">
    <w:name w:val="Hyperlink"/>
    <w:basedOn w:val="a0"/>
    <w:uiPriority w:val="99"/>
    <w:unhideWhenUsed/>
    <w:rPr>
      <w:color w:val="0563C1" w:themeColor="hyperlink"/>
      <w:u w:val="single"/>
    </w:rPr>
  </w:style>
  <w:style w:type="character" w:styleId="afd">
    <w:name w:val="FollowedHyperlink"/>
    <w:basedOn w:val="a0"/>
    <w:uiPriority w:val="99"/>
    <w:semiHidden/>
    <w:unhideWhenUsed/>
    <w:rPr>
      <w:color w:val="954F72" w:themeColor="followedHyperlink"/>
      <w:u w:val="single"/>
    </w:rPr>
  </w:style>
  <w:style w:type="paragraph" w:styleId="12">
    <w:name w:val="toc 1"/>
    <w:basedOn w:val="a"/>
    <w:next w:val="a"/>
    <w:uiPriority w:val="39"/>
    <w:unhideWhenUsed/>
    <w:pPr>
      <w:spacing w:after="100"/>
    </w:pPr>
  </w:style>
  <w:style w:type="paragraph" w:styleId="24">
    <w:name w:val="toc 2"/>
    <w:basedOn w:val="a"/>
    <w:next w:val="a"/>
    <w:uiPriority w:val="39"/>
    <w:unhideWhenUsed/>
    <w:pPr>
      <w:spacing w:after="100"/>
      <w:ind w:left="220"/>
    </w:pPr>
  </w:style>
  <w:style w:type="paragraph" w:styleId="32">
    <w:name w:val="toc 3"/>
    <w:basedOn w:val="a"/>
    <w:next w:val="a"/>
    <w:uiPriority w:val="39"/>
    <w:unhideWhenUsed/>
    <w:pPr>
      <w:spacing w:after="100"/>
      <w:ind w:left="440"/>
    </w:pPr>
  </w:style>
  <w:style w:type="paragraph" w:styleId="42">
    <w:name w:val="toc 4"/>
    <w:basedOn w:val="a"/>
    <w:next w:val="a"/>
    <w:uiPriority w:val="39"/>
    <w:unhideWhenUsed/>
    <w:pPr>
      <w:spacing w:after="100"/>
      <w:ind w:left="660"/>
    </w:pPr>
  </w:style>
  <w:style w:type="paragraph" w:styleId="52">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character" w:styleId="afe">
    <w:name w:val="Placeholder Text"/>
    <w:basedOn w:val="a0"/>
    <w:uiPriority w:val="99"/>
    <w:semiHidden/>
    <w:rPr>
      <w:color w:val="666666"/>
    </w:rPr>
  </w:style>
  <w:style w:type="paragraph" w:styleId="aff">
    <w:name w:val="TOC Heading"/>
    <w:uiPriority w:val="39"/>
    <w:unhideWhenUsed/>
  </w:style>
  <w:style w:type="paragraph" w:styleId="aff0">
    <w:name w:val="table of figures"/>
    <w:basedOn w:val="a"/>
    <w:next w:val="a"/>
    <w:uiPriority w:val="99"/>
    <w:unhideWhenUsed/>
    <w:pPr>
      <w:spacing w:after="0"/>
    </w:pPr>
  </w:style>
  <w:style w:type="paragraph" w:styleId="aff1">
    <w:name w:val="No Spacing"/>
    <w:basedOn w:val="a"/>
    <w:uiPriority w:val="1"/>
    <w:qFormat/>
    <w:pPr>
      <w:spacing w:after="0" w:line="240" w:lineRule="auto"/>
    </w:pPr>
  </w:style>
  <w:style w:type="paragraph" w:styleId="aff2">
    <w:name w:val="List Paragraph"/>
    <w:basedOn w:val="a"/>
    <w:uiPriority w:val="34"/>
    <w:qFormat/>
    <w:pPr>
      <w:ind w:left="720"/>
      <w:contextualSpacing/>
    </w:pPr>
  </w:style>
  <w:style w:type="character" w:styleId="aff3">
    <w:name w:val="Unresolved Mention"/>
    <w:basedOn w:val="a0"/>
    <w:uiPriority w:val="99"/>
    <w:semiHidden/>
    <w:unhideWhenUsed/>
    <w:rsid w:val="00A845E0"/>
    <w:rPr>
      <w:color w:val="605E5C"/>
      <w:shd w:val="clear" w:color="auto" w:fill="E1DFDD"/>
    </w:rPr>
  </w:style>
  <w:style w:type="table" w:customStyle="1" w:styleId="TableNormal">
    <w:name w:val="Table Normal"/>
    <w:uiPriority w:val="2"/>
    <w:semiHidden/>
    <w:unhideWhenUsed/>
    <w:qFormat/>
    <w:rsid w:val="000424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700A"/>
    <w:pPr>
      <w:widowControl w:val="0"/>
      <w:autoSpaceDE w:val="0"/>
      <w:autoSpaceDN w:val="0"/>
      <w:spacing w:after="0" w:line="240" w:lineRule="auto"/>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soo.ru/wp-content/uploads/2025/01/kz_himiya_2024.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gosreestr.edsoo.ru/federal-standard/3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pi.ru/otkrytyy-bank-zadaniy-dlya-otsenki-yestestvennonauchnoy-gramotnosti" TargetMode="External"/><Relationship Id="rId5" Type="http://schemas.openxmlformats.org/officeDocument/2006/relationships/webSettings" Target="webSettings.xml"/><Relationship Id="rId10" Type="http://schemas.openxmlformats.org/officeDocument/2006/relationships/hyperlink" Target="https://doc.fipi.ru/bank-zadaniy-chitatelskoi-gramotnosti/metod_rek_chit_gr.pdf" TargetMode="External"/><Relationship Id="rId4" Type="http://schemas.openxmlformats.org/officeDocument/2006/relationships/settings" Target="settings.xml"/><Relationship Id="rId9" Type="http://schemas.openxmlformats.org/officeDocument/2006/relationships/hyperlink" Target="https://shkolapervomajskoerovenskij-r64.gosweb.gosuslugi.ru/netcat_files/30/69/Metodicheskie_rekomendatsii_po_formirovaniyu_funktsional_noy_gramotnosti_obuchayuschihsya_5_9_klassov..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0BBDA-C532-47B1-84D9-E19ED44E8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Pages>
  <Words>5251</Words>
  <Characters>29931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Кирова 2Б</cp:lastModifiedBy>
  <cp:revision>87</cp:revision>
  <dcterms:created xsi:type="dcterms:W3CDTF">2026-03-27T12:04:00Z</dcterms:created>
  <dcterms:modified xsi:type="dcterms:W3CDTF">2026-04-21T13:52:00Z</dcterms:modified>
</cp:coreProperties>
</file>